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25" w:rsidRDefault="009F29FD" w:rsidP="009F29FD">
      <w:pPr>
        <w:jc w:val="center"/>
        <w:rPr>
          <w:b/>
          <w:sz w:val="24"/>
          <w:szCs w:val="24"/>
        </w:rPr>
      </w:pPr>
      <w:r w:rsidRPr="009F29FD">
        <w:rPr>
          <w:b/>
          <w:sz w:val="24"/>
          <w:szCs w:val="24"/>
        </w:rPr>
        <w:t>Writing and Maintaining Laboratory Standard Operating Procedures (SOPs)</w:t>
      </w:r>
    </w:p>
    <w:p w:rsidR="009F29FD" w:rsidRPr="009F29FD" w:rsidRDefault="009F29FD" w:rsidP="009F29FD">
      <w:pPr>
        <w:pStyle w:val="ListParagraph"/>
        <w:numPr>
          <w:ilvl w:val="0"/>
          <w:numId w:val="1"/>
        </w:numPr>
        <w:rPr>
          <w:b/>
        </w:rPr>
      </w:pPr>
      <w:r w:rsidRPr="009F29FD">
        <w:rPr>
          <w:b/>
        </w:rPr>
        <w:t>Purpose:</w:t>
      </w:r>
      <w:r w:rsidRPr="009F29FD">
        <w:t xml:space="preserve"> Provide guidelines for writing and maintaining effective SOPs in order to maintain continuity of research and a safe working environment in the laboratory</w:t>
      </w:r>
    </w:p>
    <w:p w:rsidR="009F29FD" w:rsidRDefault="009F29FD" w:rsidP="009F29FD">
      <w:r>
        <w:t>At a minimum, and SOP should include the following:</w:t>
      </w:r>
    </w:p>
    <w:p w:rsidR="009F29FD" w:rsidRDefault="009F29FD" w:rsidP="009F29FD">
      <w:pPr>
        <w:pStyle w:val="ListParagraph"/>
        <w:numPr>
          <w:ilvl w:val="0"/>
          <w:numId w:val="2"/>
        </w:numPr>
      </w:pPr>
      <w:r>
        <w:t>Minimum PPE required for your laboratory</w:t>
      </w:r>
    </w:p>
    <w:p w:rsidR="009F29FD" w:rsidRDefault="009F29FD" w:rsidP="009F29FD">
      <w:pPr>
        <w:pStyle w:val="ListParagraph"/>
        <w:numPr>
          <w:ilvl w:val="0"/>
          <w:numId w:val="2"/>
        </w:numPr>
      </w:pPr>
      <w:r>
        <w:t>Clear instructions for common laboratory procedures (e.g. storage of chemicals and glassware, handling of ware, etc.)</w:t>
      </w:r>
    </w:p>
    <w:p w:rsidR="009F29FD" w:rsidRDefault="009F29FD" w:rsidP="009F29FD">
      <w:pPr>
        <w:pStyle w:val="ListParagraph"/>
        <w:numPr>
          <w:ilvl w:val="0"/>
          <w:numId w:val="2"/>
        </w:numPr>
      </w:pPr>
      <w:r>
        <w:t>Safety instructions for working with specialty equipment and chemicals (e.g. lasers, pyrophoric chemicals, oxidizers, compressed gases, etc.)</w:t>
      </w:r>
    </w:p>
    <w:p w:rsidR="009F29FD" w:rsidRDefault="00A33B2C" w:rsidP="009F29FD">
      <w:pPr>
        <w:pStyle w:val="ListParagraph"/>
        <w:numPr>
          <w:ilvl w:val="0"/>
          <w:numId w:val="2"/>
        </w:numPr>
      </w:pPr>
      <w:r>
        <w:t>Basic operating instru</w:t>
      </w:r>
      <w:r w:rsidR="009F29FD">
        <w:t>ctions for laboratory equipment (fume hoods, pH meters,</w:t>
      </w:r>
      <w:r>
        <w:t xml:space="preserve"> water bath and probe </w:t>
      </w:r>
      <w:proofErr w:type="spellStart"/>
      <w:r>
        <w:t>sonicator</w:t>
      </w:r>
      <w:r w:rsidR="009F29FD">
        <w:t>s</w:t>
      </w:r>
      <w:proofErr w:type="spellEnd"/>
      <w:r w:rsidR="009F29FD">
        <w:t xml:space="preserve">, chromatography/mass spectrometry systems, </w:t>
      </w:r>
      <w:proofErr w:type="spellStart"/>
      <w:r w:rsidR="009F29FD">
        <w:t>Rotovaps</w:t>
      </w:r>
      <w:proofErr w:type="spellEnd"/>
      <w:r w:rsidR="009F29FD">
        <w:t>, X-ray equipment, vacuum systems, etc.)</w:t>
      </w:r>
    </w:p>
    <w:p w:rsidR="009F29FD" w:rsidRDefault="009F29FD" w:rsidP="009F29FD">
      <w:pPr>
        <w:pStyle w:val="ListParagraph"/>
        <w:numPr>
          <w:ilvl w:val="0"/>
          <w:numId w:val="2"/>
        </w:numPr>
      </w:pPr>
      <w:r>
        <w:t>Safe and proper use of any specialized PPE used in your laboratory (dry boxes, glove boxes, respirators, etc.)</w:t>
      </w:r>
    </w:p>
    <w:p w:rsidR="009F29FD" w:rsidRDefault="009F29FD" w:rsidP="009F29FD">
      <w:pPr>
        <w:pStyle w:val="ListParagraph"/>
        <w:numPr>
          <w:ilvl w:val="0"/>
          <w:numId w:val="2"/>
        </w:numPr>
      </w:pPr>
      <w:r>
        <w:t xml:space="preserve">References and locations/websites for MSDSs, user manuals, etc. for </w:t>
      </w:r>
      <w:r>
        <w:rPr>
          <w:b/>
        </w:rPr>
        <w:t>all</w:t>
      </w:r>
      <w:r>
        <w:t xml:space="preserve"> laboratory equipment, specialty PPE, and specialty chemicals used in your lab.</w:t>
      </w:r>
    </w:p>
    <w:p w:rsidR="009F29FD" w:rsidRDefault="009F29FD" w:rsidP="009F29FD">
      <w:pPr>
        <w:pStyle w:val="ListParagraph"/>
        <w:numPr>
          <w:ilvl w:val="0"/>
          <w:numId w:val="2"/>
        </w:numPr>
      </w:pPr>
      <w:r>
        <w:t>Signatures of the laboratory PI and the LSO</w:t>
      </w:r>
    </w:p>
    <w:p w:rsidR="009F29FD" w:rsidRDefault="009F29FD" w:rsidP="009F29FD">
      <w:r>
        <w:t xml:space="preserve">An SOP should serve as a quick reference guide for all established procedures in the laboratory. It should </w:t>
      </w:r>
      <w:proofErr w:type="gramStart"/>
      <w:r>
        <w:t>be</w:t>
      </w:r>
      <w:proofErr w:type="gramEnd"/>
      <w:r>
        <w:t xml:space="preserve"> a </w:t>
      </w:r>
      <w:r w:rsidRPr="009F29FD">
        <w:rPr>
          <w:b/>
        </w:rPr>
        <w:t>supplement</w:t>
      </w:r>
      <w:r>
        <w:t xml:space="preserve"> to an MSDS for a specific chemical or a user/hardware manual for a specific piece of equipment.</w:t>
      </w:r>
    </w:p>
    <w:p w:rsidR="009F29FD" w:rsidRDefault="009F29FD" w:rsidP="009F29FD">
      <w:pPr>
        <w:rPr>
          <w:b/>
        </w:rPr>
      </w:pPr>
      <w:r>
        <w:rPr>
          <w:b/>
        </w:rPr>
        <w:t xml:space="preserve">THE SOP SHOULD </w:t>
      </w:r>
      <w:r>
        <w:rPr>
          <w:b/>
          <w:u w:val="single"/>
        </w:rPr>
        <w:t>NOT</w:t>
      </w:r>
      <w:r>
        <w:rPr>
          <w:b/>
        </w:rPr>
        <w:t xml:space="preserve"> BE USED AS A SUBSTITUTE FOR AN MSDS OR A USER/HARDWARE MANUAL</w:t>
      </w:r>
    </w:p>
    <w:p w:rsidR="009F29FD" w:rsidRDefault="009F29FD" w:rsidP="009F29FD">
      <w:pPr>
        <w:pStyle w:val="ListParagraph"/>
        <w:numPr>
          <w:ilvl w:val="0"/>
          <w:numId w:val="1"/>
        </w:numPr>
        <w:rPr>
          <w:b/>
        </w:rPr>
      </w:pPr>
      <w:r>
        <w:rPr>
          <w:b/>
        </w:rPr>
        <w:t>Organizing and Writing the SOP</w:t>
      </w:r>
    </w:p>
    <w:p w:rsidR="009F29FD" w:rsidRDefault="009F29FD" w:rsidP="009F29FD">
      <w:pPr>
        <w:pStyle w:val="ListParagraph"/>
        <w:numPr>
          <w:ilvl w:val="0"/>
          <w:numId w:val="3"/>
        </w:numPr>
      </w:pPr>
      <w:r>
        <w:t>Introduction: The introduction of a laboratory SOP should begin with a brief overview of the type of research and techniques commonly performed in the lab. This will give a new member of the laboratory a good idea of the level of PPE, technical knowledge required, and overall safety protocols implemented in the laboratory.</w:t>
      </w:r>
    </w:p>
    <w:p w:rsidR="009F29FD" w:rsidRDefault="009F29FD" w:rsidP="009F29FD">
      <w:pPr>
        <w:pStyle w:val="ListParagraph"/>
        <w:numPr>
          <w:ilvl w:val="0"/>
          <w:numId w:val="3"/>
        </w:numPr>
      </w:pPr>
      <w:r>
        <w:t>Body</w:t>
      </w:r>
    </w:p>
    <w:p w:rsidR="009F29FD" w:rsidRDefault="00424238" w:rsidP="009F29FD">
      <w:pPr>
        <w:pStyle w:val="ListParagraph"/>
        <w:numPr>
          <w:ilvl w:val="1"/>
          <w:numId w:val="3"/>
        </w:numPr>
      </w:pPr>
      <w:r>
        <w:t>Minimum PPE required for your laboratory</w:t>
      </w:r>
    </w:p>
    <w:p w:rsidR="00424238" w:rsidRDefault="00424238" w:rsidP="00424238">
      <w:pPr>
        <w:pStyle w:val="ListParagraph"/>
        <w:ind w:left="1800"/>
      </w:pPr>
      <w:r>
        <w:t>All laboratories, in both industry and academia, require some level of PPE for personnel working there. The level of PPE will depend upon the typ</w:t>
      </w:r>
      <w:r w:rsidR="00A33B2C">
        <w:t>e of research performed. At minimu</w:t>
      </w:r>
      <w:r>
        <w:t>m, most labs require a lab coat, gloves (typically latex or nitrile), and laboratory splash goggles. This section should only be a list of the minimum PPE required to work in the lab. This list should also be posted on the outside of the doors of the lab.</w:t>
      </w:r>
    </w:p>
    <w:p w:rsidR="00424238" w:rsidRDefault="00424238" w:rsidP="00424238">
      <w:pPr>
        <w:pStyle w:val="ListParagraph"/>
        <w:numPr>
          <w:ilvl w:val="1"/>
          <w:numId w:val="3"/>
        </w:numPr>
      </w:pPr>
      <w:r>
        <w:t>Clear instructions for common laboratory practices</w:t>
      </w:r>
    </w:p>
    <w:p w:rsidR="00424238" w:rsidRDefault="00424238" w:rsidP="00424238">
      <w:pPr>
        <w:pStyle w:val="ListParagraph"/>
        <w:ind w:left="1800"/>
      </w:pPr>
      <w:r>
        <w:t xml:space="preserve">There are many techniques and procedures that are commonly used in both industrial and academic laboratories. Although these techniques and procedures are essentially the same, each laboratory may have a way in which they must be performed. This ensures that everyone working in the lab follows the same procedures and helps to minimize the loss of productivity in the lab. Another reason for the subtle difference in basic procedures is that the laboratory may be required </w:t>
      </w:r>
      <w:r>
        <w:lastRenderedPageBreak/>
        <w:t>to adhere to regulations imposed by federal/state agencies (such as OSHA or the FDA) or by company/university policies.</w:t>
      </w:r>
    </w:p>
    <w:p w:rsidR="00384979" w:rsidRDefault="00424238" w:rsidP="00384979">
      <w:pPr>
        <w:pStyle w:val="ListParagraph"/>
        <w:ind w:left="1800"/>
      </w:pPr>
      <w:r>
        <w:t xml:space="preserve">When writing SOPs for these procedures, find out what policies the laboratory must follow to ensure that your SOPs are in compliance. Most agencies (and possibly some universities with large research programs) may have their </w:t>
      </w:r>
      <w:r>
        <w:rPr>
          <w:i/>
        </w:rPr>
        <w:t>own</w:t>
      </w:r>
      <w:r>
        <w:t xml:space="preserve"> SOPs for basic laboratory procedures (</w:t>
      </w:r>
      <w:r w:rsidR="00384979" w:rsidRPr="00A33B2C">
        <w:t>http://chemistry.osu.edu/safety/chp</w:t>
      </w:r>
      <w:r>
        <w:t>)</w:t>
      </w:r>
      <w:r w:rsidR="00384979">
        <w:t>.</w:t>
      </w:r>
    </w:p>
    <w:p w:rsidR="00384979" w:rsidRDefault="00384979" w:rsidP="00384979">
      <w:pPr>
        <w:pStyle w:val="ListParagraph"/>
        <w:numPr>
          <w:ilvl w:val="1"/>
          <w:numId w:val="3"/>
        </w:numPr>
      </w:pPr>
      <w:r>
        <w:t xml:space="preserve">Safety </w:t>
      </w:r>
      <w:r w:rsidR="00186505">
        <w:t>I</w:t>
      </w:r>
      <w:r>
        <w:t xml:space="preserve">nstructions for </w:t>
      </w:r>
      <w:r w:rsidR="00186505">
        <w:t>W</w:t>
      </w:r>
      <w:r>
        <w:t xml:space="preserve">orking with </w:t>
      </w:r>
      <w:r w:rsidR="00186505">
        <w:t>S</w:t>
      </w:r>
      <w:r>
        <w:t xml:space="preserve">pecialty </w:t>
      </w:r>
      <w:r w:rsidR="00186505">
        <w:t>C</w:t>
      </w:r>
      <w:r>
        <w:t>hemicals</w:t>
      </w:r>
    </w:p>
    <w:p w:rsidR="00384979" w:rsidRDefault="00384979" w:rsidP="00384979">
      <w:pPr>
        <w:pStyle w:val="ListParagraph"/>
        <w:ind w:left="1800"/>
      </w:pPr>
      <w:r>
        <w:t>Certain chemicals and laboratory equipment</w:t>
      </w:r>
      <w:r w:rsidR="00186505">
        <w:t xml:space="preserve"> have specific hazards associated with them. The types of chemicals and equipment that is used in your lab will depends upon the type of research and experiments your lab performs. Please refer to the List of Common SOPs for examples of hazards that would require an SOP.</w:t>
      </w:r>
    </w:p>
    <w:p w:rsidR="00186505" w:rsidRDefault="00186505" w:rsidP="00186505">
      <w:pPr>
        <w:pStyle w:val="ListParagraph"/>
        <w:ind w:left="1800"/>
      </w:pPr>
      <w:r>
        <w:t xml:space="preserve">The MSDS should be used as a key reference to write the SOP for safe and proper handling of each chemical and/or piece of equipment. However, the SOP is </w:t>
      </w:r>
      <w:r>
        <w:rPr>
          <w:b/>
        </w:rPr>
        <w:t>NOT</w:t>
      </w:r>
      <w:r>
        <w:t xml:space="preserve"> a substituted for the MSDS. When writing the SOP for these specialty items, the MSDS should be referenced and easily accessible to everyone working in the lab.</w:t>
      </w:r>
    </w:p>
    <w:p w:rsidR="00186505" w:rsidRDefault="00186505" w:rsidP="00186505">
      <w:pPr>
        <w:pStyle w:val="ListParagraph"/>
        <w:numPr>
          <w:ilvl w:val="1"/>
          <w:numId w:val="3"/>
        </w:numPr>
      </w:pPr>
      <w:r>
        <w:t>Basic Operating Instruction for Laboratory Equipment</w:t>
      </w:r>
    </w:p>
    <w:p w:rsidR="00186505" w:rsidRDefault="00186505" w:rsidP="00186505">
      <w:pPr>
        <w:pStyle w:val="ListParagraph"/>
        <w:ind w:left="1800"/>
      </w:pPr>
      <w:r>
        <w:t>Laboratories that perform certain types of research require specialized or “home-made”, and often expensive, equipment. Basic procedures for these instruments, such as start-up, routine analysis/maintenance, and shutdown are</w:t>
      </w:r>
      <w:r w:rsidR="00A33B2C">
        <w:t xml:space="preserve"> written specifically to prev</w:t>
      </w:r>
      <w:r>
        <w:t>ent injury to the user and d</w:t>
      </w:r>
      <w:r w:rsidR="00A33B2C">
        <w:t>amage to the equipment. These pr</w:t>
      </w:r>
      <w:r>
        <w:t>ocedures can be found in the User Manual, which should be used as a template when writing your laboratory SOP. More technical procedures, such as replacing parts are also described in the User Manuals but do not need to be included in the SOP. However, the reference location of the User Manuals should be included.</w:t>
      </w:r>
    </w:p>
    <w:p w:rsidR="00186505" w:rsidRDefault="00A33B2C" w:rsidP="00186505">
      <w:pPr>
        <w:pStyle w:val="ListParagraph"/>
        <w:numPr>
          <w:ilvl w:val="1"/>
          <w:numId w:val="3"/>
        </w:numPr>
      </w:pPr>
      <w:r>
        <w:t>Safe and Proper Use of Specializ</w:t>
      </w:r>
      <w:r w:rsidR="00186505">
        <w:t>ed PPE Used in Your Lab</w:t>
      </w:r>
    </w:p>
    <w:p w:rsidR="00186505" w:rsidRDefault="00186505" w:rsidP="00186505">
      <w:pPr>
        <w:pStyle w:val="ListParagraph"/>
        <w:ind w:left="1800"/>
      </w:pPr>
      <w:r>
        <w:t xml:space="preserve">Laboratories that routinely use specialty chemicals may require the use of special PPE such as a respirator. This information should be listed in the MSD corresponding to the chemical. </w:t>
      </w:r>
      <w:r w:rsidR="008D3880">
        <w:t>Prior to writing the SOP for these items, use the MSDS to verify that specialty PPE is required for handing that chemical and then consult the EHS officer for proper use.</w:t>
      </w:r>
    </w:p>
    <w:p w:rsidR="008D3880" w:rsidRDefault="008D3880" w:rsidP="008D3880">
      <w:pPr>
        <w:pStyle w:val="ListParagraph"/>
        <w:numPr>
          <w:ilvl w:val="0"/>
          <w:numId w:val="3"/>
        </w:numPr>
      </w:pPr>
      <w:r>
        <w:t>References and Signatures</w:t>
      </w:r>
    </w:p>
    <w:p w:rsidR="008D3880" w:rsidRDefault="008D3880" w:rsidP="008D3880">
      <w:pPr>
        <w:pStyle w:val="ListParagraph"/>
        <w:numPr>
          <w:ilvl w:val="1"/>
          <w:numId w:val="3"/>
        </w:numPr>
      </w:pPr>
      <w:r>
        <w:t>References</w:t>
      </w:r>
    </w:p>
    <w:p w:rsidR="008D3880" w:rsidRDefault="008D3880" w:rsidP="008D3880">
      <w:pPr>
        <w:pStyle w:val="ListParagraph"/>
        <w:ind w:left="1800"/>
      </w:pPr>
      <w:r>
        <w:t xml:space="preserve">It is extremely important to provide references to the key document used to write your SOP such as MSDSs and User/Hardware Manuals. If you choose to use other sources to write the SOPs, ensure that they are </w:t>
      </w:r>
      <w:r>
        <w:rPr>
          <w:b/>
        </w:rPr>
        <w:t>credible</w:t>
      </w:r>
      <w:r>
        <w:t xml:space="preserve"> (e.g</w:t>
      </w:r>
      <w:r w:rsidR="00A33B2C">
        <w:t>.</w:t>
      </w:r>
      <w:r>
        <w:t xml:space="preserve"> OSHA and/or EHS regulations, EHS, University Chemical Hygiene Plan, etc.). Prior to writing your SOPs, it is also important to verify that </w:t>
      </w:r>
      <w:r>
        <w:rPr>
          <w:b/>
        </w:rPr>
        <w:t>all</w:t>
      </w:r>
      <w:r>
        <w:t xml:space="preserve"> documents you reference and use are easily available and accessible to your </w:t>
      </w:r>
      <w:proofErr w:type="spellStart"/>
      <w:r>
        <w:t>labmates</w:t>
      </w:r>
      <w:proofErr w:type="spellEnd"/>
      <w:r>
        <w:t>.</w:t>
      </w:r>
    </w:p>
    <w:p w:rsidR="008D3880" w:rsidRDefault="008D3880" w:rsidP="008D3880">
      <w:pPr>
        <w:pStyle w:val="ListParagraph"/>
        <w:numPr>
          <w:ilvl w:val="1"/>
          <w:numId w:val="3"/>
        </w:numPr>
      </w:pPr>
      <w:r>
        <w:t>Signatures</w:t>
      </w:r>
    </w:p>
    <w:p w:rsidR="008D3880" w:rsidRDefault="008D3880" w:rsidP="008D3880">
      <w:pPr>
        <w:pStyle w:val="ListParagraph"/>
        <w:ind w:left="1800"/>
      </w:pPr>
      <w:r>
        <w:t xml:space="preserve">Your SOP should not be put into practice or made available to your </w:t>
      </w:r>
      <w:proofErr w:type="spellStart"/>
      <w:r>
        <w:t>labmates</w:t>
      </w:r>
      <w:proofErr w:type="spellEnd"/>
      <w:r>
        <w:t xml:space="preserve"> until the PI of your lab has reviewed, approved, and signed all SOPs you are planning to implement in your lab.</w:t>
      </w:r>
    </w:p>
    <w:p w:rsidR="008D3880" w:rsidRDefault="008D3880" w:rsidP="008D3880">
      <w:pPr>
        <w:pStyle w:val="ListParagraph"/>
        <w:numPr>
          <w:ilvl w:val="0"/>
          <w:numId w:val="1"/>
        </w:numPr>
      </w:pPr>
      <w:r>
        <w:t>Maintaining your SOPs</w:t>
      </w:r>
    </w:p>
    <w:p w:rsidR="008D3880" w:rsidRDefault="008D3880" w:rsidP="008D3880">
      <w:pPr>
        <w:pStyle w:val="ListParagraph"/>
      </w:pPr>
      <w:r>
        <w:lastRenderedPageBreak/>
        <w:t>Maintaining your SOPs is just as important as establishing an SOP for your laboratory. The purpose of maintaining your SOPs are:</w:t>
      </w:r>
    </w:p>
    <w:p w:rsidR="008D3880" w:rsidRDefault="008D3880" w:rsidP="008D3880">
      <w:pPr>
        <w:pStyle w:val="ListParagraph"/>
        <w:numPr>
          <w:ilvl w:val="0"/>
          <w:numId w:val="4"/>
        </w:numPr>
      </w:pPr>
      <w:r>
        <w:t>To ensure that your laboratory remains in compliance with any new policies or changes in policy established by federal and state agencies and the university</w:t>
      </w:r>
    </w:p>
    <w:p w:rsidR="008D3880" w:rsidRDefault="008D3880" w:rsidP="008D3880">
      <w:pPr>
        <w:pStyle w:val="ListParagraph"/>
        <w:numPr>
          <w:ilvl w:val="0"/>
          <w:numId w:val="4"/>
        </w:numPr>
      </w:pPr>
      <w:r>
        <w:t>To provide up-to-date training for all members of the laboratory upon use of new technique in your lab, arrival of a new piece of equipment, or upgrade of an old piece of equipment</w:t>
      </w:r>
    </w:p>
    <w:p w:rsidR="008D3880" w:rsidRDefault="008D3880" w:rsidP="008D3880">
      <w:pPr>
        <w:ind w:left="720"/>
      </w:pPr>
      <w:r>
        <w:t>Although there is no specific timeframe to review your SOPs, you should do it prior to receiving a new member in the lab, when changing LSOs, prior to any laboratory inspection, or whenever your LSO or PI requests a review.</w:t>
      </w:r>
    </w:p>
    <w:p w:rsidR="00737FC1" w:rsidRDefault="00737FC1" w:rsidP="00737FC1">
      <w:pPr>
        <w:pStyle w:val="ListParagraph"/>
        <w:numPr>
          <w:ilvl w:val="0"/>
          <w:numId w:val="1"/>
        </w:numPr>
      </w:pPr>
      <w:r>
        <w:t>Conclusion</w:t>
      </w:r>
    </w:p>
    <w:p w:rsidR="00737FC1" w:rsidRDefault="00737FC1" w:rsidP="00737FC1">
      <w:pPr>
        <w:pStyle w:val="ListParagraph"/>
      </w:pPr>
      <w:r>
        <w:t>Laboratory SOPs will vary from lab to lab based on the type of laboratory, research performed, and regulatory policies they are subject to. An SOP is not meant to be a rigid set of instructions; it is a flexible document meant to provide a safe environment for anyone working the lab without sacrificing the productivity of the research performed. This document should be used as a guideline and is meant to provide recommendations for writing an effective laboratory SOP that is applicable to any research laboratory.</w:t>
      </w:r>
    </w:p>
    <w:p w:rsidR="00737FC1" w:rsidRDefault="00737FC1">
      <w:r>
        <w:br w:type="page"/>
      </w:r>
    </w:p>
    <w:p w:rsidR="00737FC1" w:rsidRDefault="00737FC1" w:rsidP="00737FC1">
      <w:pPr>
        <w:pStyle w:val="ListParagraph"/>
        <w:jc w:val="center"/>
        <w:rPr>
          <w:b/>
        </w:rPr>
      </w:pPr>
      <w:r>
        <w:rPr>
          <w:b/>
        </w:rPr>
        <w:lastRenderedPageBreak/>
        <w:t>List of Common Laboratory SOPs</w:t>
      </w:r>
    </w:p>
    <w:p w:rsidR="004D0CE6" w:rsidRDefault="00737FC1" w:rsidP="00737FC1">
      <w:pPr>
        <w:pStyle w:val="ListParagraph"/>
      </w:pPr>
      <w:r>
        <w:t xml:space="preserve">This list is not meant to be exhaustive or required for every group. It </w:t>
      </w:r>
      <w:r w:rsidR="001572EE">
        <w:t>i</w:t>
      </w:r>
      <w:r>
        <w:t xml:space="preserve">s meant to act as a guide and represents a variety of topics that are present in current SOPs </w:t>
      </w:r>
      <w:r w:rsidR="007D65D1">
        <w:t>in CBC. For access to the ava</w:t>
      </w:r>
      <w:r w:rsidR="004D0CE6">
        <w:t>ilable SOPs consult the corresponding website</w:t>
      </w:r>
    </w:p>
    <w:p w:rsidR="004D0CE6" w:rsidRDefault="004D0CE6" w:rsidP="004D0CE6">
      <w:pPr>
        <w:pStyle w:val="ListParagraph"/>
        <w:ind w:left="1440"/>
      </w:pPr>
      <w:r>
        <w:t>*</w:t>
      </w:r>
      <w:r w:rsidR="001572EE" w:rsidRPr="00C30F5C">
        <w:t>http://chemistry.osu.edu/safety/chp</w:t>
      </w:r>
      <w:r>
        <w:t xml:space="preserve"> (more general SOPs)</w:t>
      </w:r>
    </w:p>
    <w:p w:rsidR="00737FC1" w:rsidRDefault="004D0CE6" w:rsidP="004D0CE6">
      <w:pPr>
        <w:pStyle w:val="ListParagraph"/>
        <w:ind w:left="1440"/>
      </w:pPr>
      <w:r>
        <w:t>†</w:t>
      </w:r>
      <w:r w:rsidRPr="004D0CE6">
        <w:t>http://ehs.osu.edu/</w:t>
      </w:r>
      <w:proofErr w:type="spellStart"/>
      <w:r w:rsidRPr="004D0CE6">
        <w:t>resbiosafety</w:t>
      </w:r>
      <w:proofErr w:type="spellEnd"/>
      <w:r w:rsidRPr="004D0CE6">
        <w:t>/StandardOP.aspx</w:t>
      </w:r>
      <w:r>
        <w:t xml:space="preserve"> (chemical-specific SOPs)</w:t>
      </w:r>
    </w:p>
    <w:p w:rsidR="001572EE" w:rsidRDefault="001572EE" w:rsidP="00737FC1">
      <w:pPr>
        <w:pStyle w:val="ListParagraph"/>
      </w:pPr>
    </w:p>
    <w:p w:rsidR="001572EE" w:rsidRPr="001572EE" w:rsidRDefault="001572EE" w:rsidP="00A33B2C">
      <w:pPr>
        <w:pStyle w:val="ListParagraph"/>
        <w:spacing w:after="0" w:line="240" w:lineRule="auto"/>
        <w:rPr>
          <w:b/>
        </w:rPr>
      </w:pPr>
      <w:r>
        <w:rPr>
          <w:b/>
        </w:rPr>
        <w:t>Reagents</w:t>
      </w:r>
      <w:r w:rsidR="00C30F5C">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3945"/>
      </w:tblGrid>
      <w:tr w:rsidR="00A33B2C" w:rsidTr="00AD296C">
        <w:tc>
          <w:tcPr>
            <w:tcW w:w="4685" w:type="dxa"/>
          </w:tcPr>
          <w:p w:rsidR="001572EE" w:rsidRDefault="001572EE" w:rsidP="00A33B2C">
            <w:pPr>
              <w:pStyle w:val="ListParagraph"/>
              <w:numPr>
                <w:ilvl w:val="0"/>
                <w:numId w:val="6"/>
              </w:numPr>
            </w:pPr>
            <w:r>
              <w:t>Explosive compounds (</w:t>
            </w:r>
            <w:proofErr w:type="spellStart"/>
            <w:r>
              <w:t>azides</w:t>
            </w:r>
            <w:proofErr w:type="spellEnd"/>
            <w:r w:rsidR="004D0CE6">
              <w:t>*</w:t>
            </w:r>
            <w:r>
              <w:t xml:space="preserve">, </w:t>
            </w:r>
            <w:proofErr w:type="spellStart"/>
            <w:r>
              <w:t>etc</w:t>
            </w:r>
            <w:proofErr w:type="spellEnd"/>
            <w:r>
              <w:t>)</w:t>
            </w:r>
          </w:p>
        </w:tc>
        <w:tc>
          <w:tcPr>
            <w:tcW w:w="3945" w:type="dxa"/>
          </w:tcPr>
          <w:p w:rsidR="001572EE" w:rsidRDefault="00C30F5C" w:rsidP="00A33B2C">
            <w:pPr>
              <w:pStyle w:val="ListParagraph"/>
              <w:numPr>
                <w:ilvl w:val="0"/>
                <w:numId w:val="6"/>
              </w:numPr>
            </w:pPr>
            <w:r>
              <w:t>Silica gels</w:t>
            </w:r>
          </w:p>
        </w:tc>
      </w:tr>
      <w:tr w:rsidR="00A33B2C" w:rsidTr="00AD296C">
        <w:tc>
          <w:tcPr>
            <w:tcW w:w="4685" w:type="dxa"/>
          </w:tcPr>
          <w:p w:rsidR="001572EE" w:rsidRDefault="00C30F5C" w:rsidP="00A33B2C">
            <w:pPr>
              <w:pStyle w:val="ListParagraph"/>
              <w:numPr>
                <w:ilvl w:val="0"/>
                <w:numId w:val="6"/>
              </w:numPr>
            </w:pPr>
            <w:r>
              <w:t>Sure-seal compounds (</w:t>
            </w:r>
            <w:r w:rsidRPr="00C30F5C">
              <w:rPr>
                <w:i/>
              </w:rPr>
              <w:t>n</w:t>
            </w:r>
            <w:r>
              <w:t>-</w:t>
            </w:r>
            <w:proofErr w:type="spellStart"/>
            <w:r>
              <w:t>BuLi</w:t>
            </w:r>
            <w:proofErr w:type="spellEnd"/>
            <w:r>
              <w:t xml:space="preserve">, </w:t>
            </w:r>
            <w:proofErr w:type="spellStart"/>
            <w:r>
              <w:t>etc</w:t>
            </w:r>
            <w:proofErr w:type="spellEnd"/>
            <w:r>
              <w:t>)</w:t>
            </w:r>
          </w:p>
        </w:tc>
        <w:tc>
          <w:tcPr>
            <w:tcW w:w="3945" w:type="dxa"/>
          </w:tcPr>
          <w:p w:rsidR="001572EE" w:rsidRDefault="00A33B2C" w:rsidP="00A33B2C">
            <w:pPr>
              <w:pStyle w:val="ListParagraph"/>
              <w:numPr>
                <w:ilvl w:val="0"/>
                <w:numId w:val="6"/>
              </w:numPr>
            </w:pPr>
            <w:r>
              <w:t>Reactive materials (Na, Li, K, etc.)</w:t>
            </w:r>
          </w:p>
        </w:tc>
      </w:tr>
      <w:tr w:rsidR="001572EE" w:rsidTr="00AD296C">
        <w:tc>
          <w:tcPr>
            <w:tcW w:w="4685" w:type="dxa"/>
          </w:tcPr>
          <w:p w:rsidR="001572EE" w:rsidRDefault="004D0CE6" w:rsidP="00C30F5C">
            <w:pPr>
              <w:pStyle w:val="ListParagraph"/>
              <w:numPr>
                <w:ilvl w:val="0"/>
                <w:numId w:val="6"/>
              </w:numPr>
            </w:pPr>
            <w:proofErr w:type="spellStart"/>
            <w:r>
              <w:t>Ethidium</w:t>
            </w:r>
            <w:proofErr w:type="spellEnd"/>
            <w:r>
              <w:t xml:space="preserve"> bromide*</w:t>
            </w:r>
          </w:p>
        </w:tc>
        <w:tc>
          <w:tcPr>
            <w:tcW w:w="3945" w:type="dxa"/>
          </w:tcPr>
          <w:p w:rsidR="001572EE" w:rsidRDefault="00A33B2C" w:rsidP="00C30F5C">
            <w:pPr>
              <w:pStyle w:val="ListParagraph"/>
              <w:numPr>
                <w:ilvl w:val="0"/>
                <w:numId w:val="6"/>
              </w:numPr>
            </w:pPr>
            <w:proofErr w:type="spellStart"/>
            <w:r>
              <w:t>Perchloric</w:t>
            </w:r>
            <w:proofErr w:type="spellEnd"/>
            <w:r>
              <w:t xml:space="preserve"> acid</w:t>
            </w:r>
          </w:p>
        </w:tc>
      </w:tr>
      <w:tr w:rsidR="001572EE" w:rsidTr="00AD296C">
        <w:tc>
          <w:tcPr>
            <w:tcW w:w="4685" w:type="dxa"/>
          </w:tcPr>
          <w:p w:rsidR="001572EE" w:rsidRDefault="00A33B2C" w:rsidP="00A33B2C">
            <w:pPr>
              <w:pStyle w:val="ListParagraph"/>
              <w:numPr>
                <w:ilvl w:val="0"/>
                <w:numId w:val="6"/>
              </w:numPr>
            </w:pPr>
            <w:r>
              <w:t>Solid pyrophoric materials (LiAlH</w:t>
            </w:r>
            <w:r>
              <w:rPr>
                <w:vertAlign w:val="subscript"/>
              </w:rPr>
              <w:t>4</w:t>
            </w:r>
            <w:r>
              <w:t xml:space="preserve">, </w:t>
            </w:r>
            <w:proofErr w:type="spellStart"/>
            <w:r>
              <w:t>NaH</w:t>
            </w:r>
            <w:proofErr w:type="spellEnd"/>
            <w:r>
              <w:t>, etc.)</w:t>
            </w:r>
          </w:p>
        </w:tc>
        <w:tc>
          <w:tcPr>
            <w:tcW w:w="3945" w:type="dxa"/>
          </w:tcPr>
          <w:p w:rsidR="001572EE" w:rsidRDefault="001572EE" w:rsidP="00C30F5C">
            <w:pPr>
              <w:ind w:left="360"/>
            </w:pPr>
          </w:p>
        </w:tc>
      </w:tr>
    </w:tbl>
    <w:p w:rsidR="00AD296C" w:rsidRDefault="00C30F5C" w:rsidP="00C30F5C">
      <w:pPr>
        <w:rPr>
          <w:b/>
        </w:rPr>
      </w:pPr>
      <w:r w:rsidRPr="00C30F5C">
        <w:rPr>
          <w:b/>
        </w:rPr>
        <w:tab/>
      </w:r>
    </w:p>
    <w:p w:rsidR="001572EE" w:rsidRDefault="00C30F5C" w:rsidP="00AD296C">
      <w:pPr>
        <w:spacing w:after="0" w:line="240" w:lineRule="auto"/>
        <w:ind w:firstLine="720"/>
        <w:rPr>
          <w:b/>
        </w:rPr>
      </w:pPr>
      <w:r w:rsidRPr="00C30F5C">
        <w:rPr>
          <w:b/>
        </w:rPr>
        <w:t>Equipment</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3945"/>
      </w:tblGrid>
      <w:tr w:rsidR="00C30F5C" w:rsidTr="00AD296C">
        <w:tc>
          <w:tcPr>
            <w:tcW w:w="4685" w:type="dxa"/>
          </w:tcPr>
          <w:p w:rsidR="00C30F5C" w:rsidRDefault="00C30F5C" w:rsidP="00AD296C">
            <w:pPr>
              <w:pStyle w:val="ListParagraph"/>
              <w:numPr>
                <w:ilvl w:val="0"/>
                <w:numId w:val="6"/>
              </w:numPr>
            </w:pPr>
            <w:r>
              <w:t>Rotary evaporators</w:t>
            </w:r>
          </w:p>
        </w:tc>
        <w:tc>
          <w:tcPr>
            <w:tcW w:w="3945" w:type="dxa"/>
          </w:tcPr>
          <w:p w:rsidR="00C30F5C" w:rsidRDefault="00C30F5C" w:rsidP="00AD296C">
            <w:pPr>
              <w:pStyle w:val="ListParagraph"/>
              <w:numPr>
                <w:ilvl w:val="0"/>
                <w:numId w:val="6"/>
              </w:numPr>
            </w:pPr>
            <w:r>
              <w:t>HPLC packer</w:t>
            </w:r>
          </w:p>
        </w:tc>
      </w:tr>
      <w:tr w:rsidR="00C30F5C" w:rsidTr="00AD296C">
        <w:tc>
          <w:tcPr>
            <w:tcW w:w="4685" w:type="dxa"/>
          </w:tcPr>
          <w:p w:rsidR="00C30F5C" w:rsidRDefault="00C30F5C" w:rsidP="00AD296C">
            <w:pPr>
              <w:pStyle w:val="ListParagraph"/>
              <w:numPr>
                <w:ilvl w:val="0"/>
                <w:numId w:val="6"/>
              </w:numPr>
            </w:pPr>
            <w:r>
              <w:t>Vacuum ovens</w:t>
            </w:r>
          </w:p>
        </w:tc>
        <w:tc>
          <w:tcPr>
            <w:tcW w:w="3945" w:type="dxa"/>
          </w:tcPr>
          <w:p w:rsidR="00C30F5C" w:rsidRDefault="00C30F5C" w:rsidP="00AD296C">
            <w:pPr>
              <w:pStyle w:val="ListParagraph"/>
              <w:numPr>
                <w:ilvl w:val="0"/>
                <w:numId w:val="6"/>
              </w:numPr>
            </w:pPr>
            <w:r>
              <w:t>High pressure liquid N</w:t>
            </w:r>
            <w:r>
              <w:rPr>
                <w:vertAlign w:val="subscript"/>
              </w:rPr>
              <w:t>2</w:t>
            </w:r>
            <w:r>
              <w:t xml:space="preserve"> tanks</w:t>
            </w:r>
          </w:p>
        </w:tc>
      </w:tr>
      <w:tr w:rsidR="00C30F5C" w:rsidTr="00AD296C">
        <w:tc>
          <w:tcPr>
            <w:tcW w:w="4685" w:type="dxa"/>
          </w:tcPr>
          <w:p w:rsidR="00C30F5C" w:rsidRDefault="00C30F5C" w:rsidP="008A7848">
            <w:pPr>
              <w:pStyle w:val="ListParagraph"/>
              <w:numPr>
                <w:ilvl w:val="0"/>
                <w:numId w:val="6"/>
              </w:numPr>
            </w:pPr>
            <w:proofErr w:type="spellStart"/>
            <w:r>
              <w:t>Schlenk</w:t>
            </w:r>
            <w:proofErr w:type="spellEnd"/>
            <w:r>
              <w:t xml:space="preserve"> lines</w:t>
            </w:r>
          </w:p>
        </w:tc>
        <w:tc>
          <w:tcPr>
            <w:tcW w:w="3945" w:type="dxa"/>
          </w:tcPr>
          <w:p w:rsidR="00C30F5C" w:rsidRDefault="00C30F5C" w:rsidP="008A7848">
            <w:pPr>
              <w:pStyle w:val="ListParagraph"/>
              <w:numPr>
                <w:ilvl w:val="0"/>
                <w:numId w:val="6"/>
              </w:numPr>
            </w:pPr>
            <w:r>
              <w:t>XRD</w:t>
            </w:r>
          </w:p>
        </w:tc>
      </w:tr>
      <w:tr w:rsidR="00C30F5C" w:rsidTr="00AD296C">
        <w:tc>
          <w:tcPr>
            <w:tcW w:w="4685" w:type="dxa"/>
          </w:tcPr>
          <w:p w:rsidR="00C30F5C" w:rsidRDefault="00C30F5C" w:rsidP="00C30F5C">
            <w:pPr>
              <w:pStyle w:val="ListParagraph"/>
              <w:numPr>
                <w:ilvl w:val="0"/>
                <w:numId w:val="6"/>
              </w:numPr>
            </w:pPr>
            <w:r>
              <w:t>HPLC, GC/GC-MS</w:t>
            </w:r>
          </w:p>
        </w:tc>
        <w:tc>
          <w:tcPr>
            <w:tcW w:w="3945" w:type="dxa"/>
          </w:tcPr>
          <w:p w:rsidR="00C30F5C" w:rsidRDefault="00C30F5C" w:rsidP="00C30F5C">
            <w:pPr>
              <w:pStyle w:val="ListParagraph"/>
              <w:numPr>
                <w:ilvl w:val="0"/>
                <w:numId w:val="6"/>
              </w:numPr>
            </w:pPr>
            <w:r>
              <w:t>GPC/SEC</w:t>
            </w:r>
          </w:p>
        </w:tc>
      </w:tr>
      <w:tr w:rsidR="00C30F5C" w:rsidTr="00AD296C">
        <w:tc>
          <w:tcPr>
            <w:tcW w:w="4685" w:type="dxa"/>
          </w:tcPr>
          <w:p w:rsidR="00C30F5C" w:rsidRDefault="00C30F5C" w:rsidP="00C30F5C">
            <w:pPr>
              <w:pStyle w:val="ListParagraph"/>
              <w:numPr>
                <w:ilvl w:val="0"/>
                <w:numId w:val="6"/>
              </w:numPr>
            </w:pPr>
            <w:proofErr w:type="spellStart"/>
            <w:r>
              <w:t>Polarimeter</w:t>
            </w:r>
            <w:proofErr w:type="spellEnd"/>
          </w:p>
        </w:tc>
        <w:tc>
          <w:tcPr>
            <w:tcW w:w="3945" w:type="dxa"/>
          </w:tcPr>
          <w:p w:rsidR="00C30F5C" w:rsidRDefault="00C30F5C" w:rsidP="00C30F5C">
            <w:pPr>
              <w:pStyle w:val="ListParagraph"/>
              <w:numPr>
                <w:ilvl w:val="0"/>
                <w:numId w:val="6"/>
              </w:numPr>
            </w:pPr>
            <w:r>
              <w:t>Pellet press</w:t>
            </w:r>
          </w:p>
        </w:tc>
      </w:tr>
      <w:tr w:rsidR="00C30F5C" w:rsidTr="00AD296C">
        <w:tc>
          <w:tcPr>
            <w:tcW w:w="4685" w:type="dxa"/>
          </w:tcPr>
          <w:p w:rsidR="00C30F5C" w:rsidRDefault="00C30F5C" w:rsidP="00C30F5C">
            <w:pPr>
              <w:pStyle w:val="ListParagraph"/>
              <w:numPr>
                <w:ilvl w:val="0"/>
                <w:numId w:val="6"/>
              </w:numPr>
            </w:pPr>
            <w:r>
              <w:t>Autoclave</w:t>
            </w:r>
          </w:p>
        </w:tc>
        <w:tc>
          <w:tcPr>
            <w:tcW w:w="3945" w:type="dxa"/>
          </w:tcPr>
          <w:p w:rsidR="00C30F5C" w:rsidRDefault="00C30F5C" w:rsidP="00C30F5C">
            <w:pPr>
              <w:pStyle w:val="ListParagraph"/>
              <w:numPr>
                <w:ilvl w:val="0"/>
                <w:numId w:val="6"/>
              </w:numPr>
            </w:pPr>
            <w:r>
              <w:t>Superconducting magnets</w:t>
            </w:r>
          </w:p>
        </w:tc>
      </w:tr>
      <w:tr w:rsidR="00C30F5C" w:rsidTr="00AD296C">
        <w:tc>
          <w:tcPr>
            <w:tcW w:w="4685" w:type="dxa"/>
          </w:tcPr>
          <w:p w:rsidR="00C30F5C" w:rsidRDefault="00C30F5C" w:rsidP="00C30F5C">
            <w:pPr>
              <w:pStyle w:val="ListParagraph"/>
              <w:numPr>
                <w:ilvl w:val="0"/>
                <w:numId w:val="6"/>
              </w:numPr>
            </w:pPr>
            <w:proofErr w:type="spellStart"/>
            <w:r>
              <w:t>Sonicator</w:t>
            </w:r>
            <w:proofErr w:type="spellEnd"/>
          </w:p>
        </w:tc>
        <w:tc>
          <w:tcPr>
            <w:tcW w:w="3945" w:type="dxa"/>
          </w:tcPr>
          <w:p w:rsidR="00C30F5C" w:rsidRDefault="00C30F5C" w:rsidP="00C30F5C">
            <w:pPr>
              <w:pStyle w:val="ListParagraph"/>
              <w:numPr>
                <w:ilvl w:val="0"/>
                <w:numId w:val="6"/>
              </w:numPr>
            </w:pPr>
            <w:r>
              <w:t>Gas cylinder and regulators</w:t>
            </w:r>
            <w:r w:rsidR="004D0CE6">
              <w:t>†</w:t>
            </w:r>
          </w:p>
        </w:tc>
      </w:tr>
      <w:tr w:rsidR="00C30F5C" w:rsidTr="00AD296C">
        <w:tc>
          <w:tcPr>
            <w:tcW w:w="4685" w:type="dxa"/>
          </w:tcPr>
          <w:p w:rsidR="00C30F5C" w:rsidRDefault="00C30F5C" w:rsidP="00C30F5C">
            <w:pPr>
              <w:pStyle w:val="ListParagraph"/>
              <w:numPr>
                <w:ilvl w:val="0"/>
                <w:numId w:val="6"/>
              </w:numPr>
            </w:pPr>
            <w:r>
              <w:t>Centrifuge</w:t>
            </w:r>
          </w:p>
        </w:tc>
        <w:tc>
          <w:tcPr>
            <w:tcW w:w="3945" w:type="dxa"/>
          </w:tcPr>
          <w:p w:rsidR="00C30F5C" w:rsidRDefault="00C30F5C" w:rsidP="00C30F5C">
            <w:pPr>
              <w:pStyle w:val="ListParagraph"/>
              <w:numPr>
                <w:ilvl w:val="0"/>
                <w:numId w:val="6"/>
              </w:numPr>
            </w:pPr>
            <w:r>
              <w:t>Glove Box</w:t>
            </w:r>
            <w:r w:rsidR="004D0CE6">
              <w:t>†</w:t>
            </w:r>
          </w:p>
        </w:tc>
      </w:tr>
      <w:tr w:rsidR="00C30F5C" w:rsidTr="00AD296C">
        <w:tc>
          <w:tcPr>
            <w:tcW w:w="4685" w:type="dxa"/>
          </w:tcPr>
          <w:p w:rsidR="00C30F5C" w:rsidRDefault="00C30F5C" w:rsidP="00C30F5C">
            <w:pPr>
              <w:pStyle w:val="ListParagraph"/>
              <w:numPr>
                <w:ilvl w:val="0"/>
                <w:numId w:val="6"/>
              </w:numPr>
            </w:pPr>
            <w:proofErr w:type="spellStart"/>
            <w:r>
              <w:t>Unisoku</w:t>
            </w:r>
            <w:proofErr w:type="spellEnd"/>
            <w:r>
              <w:t xml:space="preserve"> </w:t>
            </w:r>
            <w:proofErr w:type="spellStart"/>
            <w:r>
              <w:t>dewar</w:t>
            </w:r>
            <w:proofErr w:type="spellEnd"/>
          </w:p>
        </w:tc>
        <w:tc>
          <w:tcPr>
            <w:tcW w:w="3945" w:type="dxa"/>
          </w:tcPr>
          <w:p w:rsidR="00C30F5C" w:rsidRDefault="00C30F5C" w:rsidP="00C30F5C">
            <w:pPr>
              <w:pStyle w:val="ListParagraph"/>
              <w:numPr>
                <w:ilvl w:val="0"/>
                <w:numId w:val="6"/>
              </w:numPr>
            </w:pPr>
            <w:proofErr w:type="spellStart"/>
            <w:r>
              <w:t>Hyrogenation</w:t>
            </w:r>
            <w:proofErr w:type="spellEnd"/>
            <w:r>
              <w:t xml:space="preserve"> bomb</w:t>
            </w:r>
          </w:p>
        </w:tc>
      </w:tr>
      <w:tr w:rsidR="00C30F5C" w:rsidTr="00AD296C">
        <w:tc>
          <w:tcPr>
            <w:tcW w:w="4685" w:type="dxa"/>
          </w:tcPr>
          <w:p w:rsidR="00C30F5C" w:rsidRDefault="00C30F5C" w:rsidP="00C30F5C">
            <w:pPr>
              <w:pStyle w:val="ListParagraph"/>
              <w:numPr>
                <w:ilvl w:val="0"/>
                <w:numId w:val="6"/>
              </w:numPr>
            </w:pPr>
            <w:r>
              <w:t>Vacuum ovens</w:t>
            </w:r>
          </w:p>
        </w:tc>
        <w:tc>
          <w:tcPr>
            <w:tcW w:w="3945" w:type="dxa"/>
          </w:tcPr>
          <w:p w:rsidR="00C30F5C" w:rsidRDefault="00C30F5C" w:rsidP="00C30F5C">
            <w:pPr>
              <w:pStyle w:val="ListParagraph"/>
              <w:numPr>
                <w:ilvl w:val="0"/>
                <w:numId w:val="6"/>
              </w:numPr>
            </w:pPr>
            <w:r>
              <w:t>Microwave reactor</w:t>
            </w:r>
          </w:p>
        </w:tc>
      </w:tr>
      <w:tr w:rsidR="00C30F5C" w:rsidTr="00AD296C">
        <w:tc>
          <w:tcPr>
            <w:tcW w:w="4685" w:type="dxa"/>
          </w:tcPr>
          <w:p w:rsidR="00C30F5C" w:rsidRDefault="00C30F5C" w:rsidP="00C30F5C">
            <w:pPr>
              <w:pStyle w:val="ListParagraph"/>
              <w:numPr>
                <w:ilvl w:val="0"/>
                <w:numId w:val="6"/>
              </w:numPr>
            </w:pPr>
            <w:r>
              <w:t>Digital pH meters</w:t>
            </w:r>
          </w:p>
        </w:tc>
        <w:tc>
          <w:tcPr>
            <w:tcW w:w="3945" w:type="dxa"/>
          </w:tcPr>
          <w:p w:rsidR="00C30F5C" w:rsidRDefault="004D0CE6" w:rsidP="00C30F5C">
            <w:pPr>
              <w:pStyle w:val="ListParagraph"/>
              <w:numPr>
                <w:ilvl w:val="0"/>
                <w:numId w:val="6"/>
              </w:numPr>
            </w:pPr>
            <w:proofErr w:type="spellStart"/>
            <w:r>
              <w:t>LCxLC</w:t>
            </w:r>
            <w:proofErr w:type="spellEnd"/>
            <w:r>
              <w:t xml:space="preserve">, </w:t>
            </w:r>
            <w:proofErr w:type="spellStart"/>
            <w:r>
              <w:t>LCxLC</w:t>
            </w:r>
            <w:proofErr w:type="spellEnd"/>
            <w:r>
              <w:t>-MS</w:t>
            </w:r>
          </w:p>
        </w:tc>
      </w:tr>
      <w:tr w:rsidR="00C30F5C" w:rsidTr="00AD296C">
        <w:tc>
          <w:tcPr>
            <w:tcW w:w="4685" w:type="dxa"/>
          </w:tcPr>
          <w:p w:rsidR="00C30F5C" w:rsidRDefault="00C30F5C" w:rsidP="00C30F5C">
            <w:pPr>
              <w:pStyle w:val="ListParagraph"/>
              <w:numPr>
                <w:ilvl w:val="0"/>
                <w:numId w:val="6"/>
              </w:numPr>
            </w:pPr>
            <w:r>
              <w:t>Syringe pumps</w:t>
            </w:r>
          </w:p>
        </w:tc>
        <w:tc>
          <w:tcPr>
            <w:tcW w:w="3945" w:type="dxa"/>
          </w:tcPr>
          <w:p w:rsidR="00C30F5C" w:rsidRDefault="00C30F5C" w:rsidP="00C30F5C">
            <w:pPr>
              <w:pStyle w:val="ListParagraph"/>
              <w:numPr>
                <w:ilvl w:val="0"/>
                <w:numId w:val="6"/>
              </w:numPr>
            </w:pPr>
            <w:r>
              <w:t>Argon ion laser</w:t>
            </w:r>
          </w:p>
        </w:tc>
      </w:tr>
      <w:tr w:rsidR="00C30F5C" w:rsidTr="00AD296C">
        <w:tc>
          <w:tcPr>
            <w:tcW w:w="4685" w:type="dxa"/>
          </w:tcPr>
          <w:p w:rsidR="00C30F5C" w:rsidRDefault="004D0CE6" w:rsidP="004D0CE6">
            <w:pPr>
              <w:pStyle w:val="ListParagraph"/>
              <w:numPr>
                <w:ilvl w:val="0"/>
                <w:numId w:val="6"/>
              </w:numPr>
            </w:pPr>
            <w:r>
              <w:t>Solvent purification system/stills†</w:t>
            </w:r>
          </w:p>
        </w:tc>
        <w:tc>
          <w:tcPr>
            <w:tcW w:w="3945" w:type="dxa"/>
          </w:tcPr>
          <w:p w:rsidR="00C30F5C" w:rsidRDefault="00C30F5C" w:rsidP="00C30F5C">
            <w:pPr>
              <w:ind w:left="360"/>
            </w:pPr>
          </w:p>
        </w:tc>
      </w:tr>
    </w:tbl>
    <w:p w:rsidR="00AD296C" w:rsidRDefault="00C30F5C" w:rsidP="00C30F5C">
      <w:pPr>
        <w:rPr>
          <w:b/>
        </w:rPr>
      </w:pPr>
      <w:r>
        <w:rPr>
          <w:b/>
        </w:rPr>
        <w:tab/>
      </w:r>
    </w:p>
    <w:p w:rsidR="00C30F5C" w:rsidRDefault="00C30F5C" w:rsidP="00AD296C">
      <w:pPr>
        <w:spacing w:after="0" w:line="240" w:lineRule="auto"/>
        <w:ind w:firstLine="720"/>
        <w:rPr>
          <w:b/>
        </w:rPr>
      </w:pPr>
      <w:r>
        <w:rPr>
          <w:b/>
        </w:rPr>
        <w:t>Techniques: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3945"/>
      </w:tblGrid>
      <w:tr w:rsidR="00C30F5C" w:rsidTr="00AD296C">
        <w:tc>
          <w:tcPr>
            <w:tcW w:w="4690" w:type="dxa"/>
          </w:tcPr>
          <w:p w:rsidR="00C30F5C" w:rsidRDefault="00C30F5C" w:rsidP="00AD296C">
            <w:pPr>
              <w:pStyle w:val="ListParagraph"/>
              <w:numPr>
                <w:ilvl w:val="0"/>
                <w:numId w:val="6"/>
              </w:numPr>
            </w:pPr>
            <w:r>
              <w:t>Reagent preparation (LDA, NBS, recrystallization, etc.)</w:t>
            </w:r>
          </w:p>
        </w:tc>
        <w:tc>
          <w:tcPr>
            <w:tcW w:w="3945" w:type="dxa"/>
          </w:tcPr>
          <w:p w:rsidR="00C30F5C" w:rsidRDefault="00A33B2C" w:rsidP="00A33B2C">
            <w:pPr>
              <w:pStyle w:val="ListParagraph"/>
              <w:numPr>
                <w:ilvl w:val="0"/>
                <w:numId w:val="6"/>
              </w:numPr>
            </w:pPr>
            <w:r>
              <w:t xml:space="preserve">Preparation of commonly used HPLC mobile phases </w:t>
            </w:r>
          </w:p>
        </w:tc>
      </w:tr>
      <w:tr w:rsidR="00C30F5C" w:rsidTr="00AD296C">
        <w:tc>
          <w:tcPr>
            <w:tcW w:w="4690" w:type="dxa"/>
          </w:tcPr>
          <w:p w:rsidR="00C30F5C" w:rsidRDefault="00F17277" w:rsidP="00AD296C">
            <w:pPr>
              <w:pStyle w:val="ListParagraph"/>
              <w:numPr>
                <w:ilvl w:val="0"/>
                <w:numId w:val="6"/>
              </w:numPr>
            </w:pPr>
            <w:r>
              <w:t>Recrystallization</w:t>
            </w:r>
          </w:p>
        </w:tc>
        <w:tc>
          <w:tcPr>
            <w:tcW w:w="3945" w:type="dxa"/>
          </w:tcPr>
          <w:p w:rsidR="00C30F5C" w:rsidRDefault="00A33B2C" w:rsidP="00AD296C">
            <w:pPr>
              <w:pStyle w:val="ListParagraph"/>
              <w:numPr>
                <w:ilvl w:val="0"/>
                <w:numId w:val="6"/>
              </w:numPr>
            </w:pPr>
            <w:r>
              <w:t>Chemical Vapor Deposition (CVD)</w:t>
            </w:r>
          </w:p>
        </w:tc>
      </w:tr>
      <w:tr w:rsidR="00C30F5C" w:rsidTr="00AD296C">
        <w:tc>
          <w:tcPr>
            <w:tcW w:w="4690" w:type="dxa"/>
          </w:tcPr>
          <w:p w:rsidR="00C30F5C" w:rsidRDefault="00F17277" w:rsidP="00AD296C">
            <w:pPr>
              <w:pStyle w:val="ListParagraph"/>
              <w:numPr>
                <w:ilvl w:val="0"/>
                <w:numId w:val="6"/>
              </w:numPr>
            </w:pPr>
            <w:r>
              <w:t>Distillation</w:t>
            </w:r>
          </w:p>
        </w:tc>
        <w:tc>
          <w:tcPr>
            <w:tcW w:w="3945" w:type="dxa"/>
          </w:tcPr>
          <w:p w:rsidR="00C30F5C" w:rsidRDefault="00F17277" w:rsidP="00AD296C">
            <w:pPr>
              <w:pStyle w:val="ListParagraph"/>
              <w:numPr>
                <w:ilvl w:val="0"/>
                <w:numId w:val="6"/>
              </w:numPr>
            </w:pPr>
            <w:r>
              <w:t>Syringe/cannula transfer</w:t>
            </w:r>
          </w:p>
        </w:tc>
      </w:tr>
      <w:tr w:rsidR="00C30F5C" w:rsidTr="00AD296C">
        <w:tc>
          <w:tcPr>
            <w:tcW w:w="4690" w:type="dxa"/>
          </w:tcPr>
          <w:p w:rsidR="00C30F5C" w:rsidRDefault="00A33B2C" w:rsidP="00A33B2C">
            <w:pPr>
              <w:pStyle w:val="ListParagraph"/>
              <w:numPr>
                <w:ilvl w:val="0"/>
                <w:numId w:val="6"/>
              </w:numPr>
            </w:pPr>
            <w:r>
              <w:t xml:space="preserve">Vacuum transfer of solvents using a </w:t>
            </w:r>
            <w:proofErr w:type="spellStart"/>
            <w:r>
              <w:t>Schlenk</w:t>
            </w:r>
            <w:proofErr w:type="spellEnd"/>
            <w:r>
              <w:t xml:space="preserve"> line </w:t>
            </w:r>
          </w:p>
        </w:tc>
        <w:tc>
          <w:tcPr>
            <w:tcW w:w="3945" w:type="dxa"/>
          </w:tcPr>
          <w:p w:rsidR="00C30F5C" w:rsidRDefault="00A33B2C" w:rsidP="00AD296C">
            <w:pPr>
              <w:pStyle w:val="ListParagraph"/>
              <w:numPr>
                <w:ilvl w:val="0"/>
                <w:numId w:val="6"/>
              </w:numPr>
            </w:pPr>
            <w:r>
              <w:t>Extractions (liquid-liquid, SPE, SPME, etc.)</w:t>
            </w:r>
          </w:p>
        </w:tc>
      </w:tr>
      <w:tr w:rsidR="00F17277" w:rsidTr="00AD296C">
        <w:tc>
          <w:tcPr>
            <w:tcW w:w="4690" w:type="dxa"/>
          </w:tcPr>
          <w:p w:rsidR="00F17277" w:rsidRDefault="00F17277" w:rsidP="00AD296C">
            <w:pPr>
              <w:pStyle w:val="ListParagraph"/>
              <w:numPr>
                <w:ilvl w:val="0"/>
                <w:numId w:val="6"/>
              </w:numPr>
            </w:pPr>
            <w:r>
              <w:t>IR sample preparation</w:t>
            </w:r>
          </w:p>
        </w:tc>
        <w:tc>
          <w:tcPr>
            <w:tcW w:w="3945" w:type="dxa"/>
          </w:tcPr>
          <w:p w:rsidR="00F17277" w:rsidRDefault="00F17277" w:rsidP="00AD296C">
            <w:pPr>
              <w:pStyle w:val="ListParagraph"/>
              <w:numPr>
                <w:ilvl w:val="0"/>
                <w:numId w:val="6"/>
              </w:numPr>
            </w:pPr>
            <w:r>
              <w:t>UV-</w:t>
            </w:r>
            <w:proofErr w:type="spellStart"/>
            <w:r>
              <w:t>vis</w:t>
            </w:r>
            <w:proofErr w:type="spellEnd"/>
            <w:r>
              <w:t xml:space="preserve"> and cryostat</w:t>
            </w:r>
          </w:p>
        </w:tc>
      </w:tr>
      <w:tr w:rsidR="00F17277" w:rsidTr="00AD296C">
        <w:tc>
          <w:tcPr>
            <w:tcW w:w="4690" w:type="dxa"/>
          </w:tcPr>
          <w:p w:rsidR="00F17277" w:rsidRDefault="00F17277" w:rsidP="00AD296C">
            <w:pPr>
              <w:pStyle w:val="ListParagraph"/>
              <w:numPr>
                <w:ilvl w:val="0"/>
                <w:numId w:val="6"/>
              </w:numPr>
            </w:pPr>
            <w:r>
              <w:t>Liquid N</w:t>
            </w:r>
            <w:r>
              <w:rPr>
                <w:vertAlign w:val="subscript"/>
              </w:rPr>
              <w:t>2</w:t>
            </w:r>
            <w:r>
              <w:t xml:space="preserve"> traps</w:t>
            </w:r>
          </w:p>
        </w:tc>
        <w:tc>
          <w:tcPr>
            <w:tcW w:w="3945" w:type="dxa"/>
          </w:tcPr>
          <w:p w:rsidR="00F17277" w:rsidRDefault="00F17277" w:rsidP="00AD296C">
            <w:pPr>
              <w:pStyle w:val="ListParagraph"/>
              <w:numPr>
                <w:ilvl w:val="0"/>
                <w:numId w:val="6"/>
              </w:numPr>
            </w:pPr>
            <w:r>
              <w:t>React-IR</w:t>
            </w:r>
          </w:p>
        </w:tc>
      </w:tr>
      <w:tr w:rsidR="00F17277" w:rsidTr="00AD296C">
        <w:tc>
          <w:tcPr>
            <w:tcW w:w="4690" w:type="dxa"/>
          </w:tcPr>
          <w:p w:rsidR="00F17277" w:rsidRDefault="00F17277" w:rsidP="00AD296C">
            <w:pPr>
              <w:pStyle w:val="ListParagraph"/>
              <w:numPr>
                <w:ilvl w:val="0"/>
                <w:numId w:val="6"/>
              </w:numPr>
            </w:pPr>
            <w:r>
              <w:t>Preparation/Modification of silica</w:t>
            </w:r>
          </w:p>
        </w:tc>
        <w:tc>
          <w:tcPr>
            <w:tcW w:w="3945" w:type="dxa"/>
          </w:tcPr>
          <w:p w:rsidR="00F17277" w:rsidRDefault="00F17277" w:rsidP="00AD296C">
            <w:pPr>
              <w:pStyle w:val="ListParagraph"/>
              <w:numPr>
                <w:ilvl w:val="0"/>
                <w:numId w:val="6"/>
              </w:numPr>
            </w:pPr>
            <w:r>
              <w:t>Electrochemistry</w:t>
            </w:r>
          </w:p>
        </w:tc>
      </w:tr>
      <w:tr w:rsidR="00F17277" w:rsidTr="00AD296C">
        <w:tc>
          <w:tcPr>
            <w:tcW w:w="4690" w:type="dxa"/>
          </w:tcPr>
          <w:p w:rsidR="00F17277" w:rsidRDefault="00F17277" w:rsidP="00AD296C">
            <w:pPr>
              <w:pStyle w:val="ListParagraph"/>
              <w:numPr>
                <w:ilvl w:val="0"/>
                <w:numId w:val="6"/>
              </w:numPr>
            </w:pPr>
            <w:r>
              <w:t>Packing HPLC columns</w:t>
            </w:r>
          </w:p>
        </w:tc>
        <w:tc>
          <w:tcPr>
            <w:tcW w:w="3945" w:type="dxa"/>
          </w:tcPr>
          <w:p w:rsidR="00F17277" w:rsidRDefault="00F17277" w:rsidP="00AD296C">
            <w:pPr>
              <w:pStyle w:val="ListParagraph"/>
              <w:numPr>
                <w:ilvl w:val="0"/>
                <w:numId w:val="6"/>
              </w:numPr>
            </w:pPr>
            <w:r>
              <w:t>Filtration</w:t>
            </w:r>
          </w:p>
        </w:tc>
      </w:tr>
    </w:tbl>
    <w:p w:rsidR="00AD296C" w:rsidRDefault="00F17277" w:rsidP="00C30F5C">
      <w:pPr>
        <w:rPr>
          <w:b/>
        </w:rPr>
      </w:pPr>
      <w:r>
        <w:rPr>
          <w:b/>
        </w:rPr>
        <w:tab/>
      </w:r>
    </w:p>
    <w:p w:rsidR="00C30F5C" w:rsidRDefault="00F17277" w:rsidP="00AD296C">
      <w:pPr>
        <w:spacing w:after="0" w:line="240" w:lineRule="auto"/>
        <w:ind w:firstLine="720"/>
        <w:rPr>
          <w:b/>
        </w:rPr>
      </w:pPr>
      <w:r>
        <w:rPr>
          <w:b/>
        </w:rPr>
        <w:t>Biologics: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3945"/>
      </w:tblGrid>
      <w:tr w:rsidR="00F17277" w:rsidTr="00AD296C">
        <w:tc>
          <w:tcPr>
            <w:tcW w:w="4685" w:type="dxa"/>
          </w:tcPr>
          <w:p w:rsidR="00F17277" w:rsidRDefault="00F17277" w:rsidP="00AD296C">
            <w:pPr>
              <w:pStyle w:val="ListParagraph"/>
              <w:numPr>
                <w:ilvl w:val="0"/>
                <w:numId w:val="6"/>
              </w:numPr>
            </w:pPr>
            <w:r>
              <w:t>Cell culture maintenance</w:t>
            </w:r>
          </w:p>
        </w:tc>
        <w:tc>
          <w:tcPr>
            <w:tcW w:w="3945" w:type="dxa"/>
          </w:tcPr>
          <w:p w:rsidR="00F17277" w:rsidRDefault="00F17277" w:rsidP="00AD296C">
            <w:pPr>
              <w:pStyle w:val="ListParagraph"/>
              <w:numPr>
                <w:ilvl w:val="0"/>
                <w:numId w:val="6"/>
              </w:numPr>
            </w:pPr>
            <w:r>
              <w:t>Biological safety equipment</w:t>
            </w:r>
          </w:p>
        </w:tc>
      </w:tr>
      <w:tr w:rsidR="00F17277" w:rsidTr="00AD296C">
        <w:tc>
          <w:tcPr>
            <w:tcW w:w="4685" w:type="dxa"/>
          </w:tcPr>
          <w:p w:rsidR="00F17277" w:rsidRDefault="00F17277" w:rsidP="00F17277">
            <w:pPr>
              <w:pStyle w:val="ListParagraph"/>
              <w:numPr>
                <w:ilvl w:val="0"/>
                <w:numId w:val="6"/>
              </w:numPr>
            </w:pPr>
            <w:r>
              <w:t>Recombinant DNA</w:t>
            </w:r>
          </w:p>
        </w:tc>
        <w:tc>
          <w:tcPr>
            <w:tcW w:w="3945" w:type="dxa"/>
          </w:tcPr>
          <w:p w:rsidR="00F17277" w:rsidRDefault="00F17277" w:rsidP="00F17277">
            <w:pPr>
              <w:ind w:left="360"/>
            </w:pPr>
          </w:p>
        </w:tc>
      </w:tr>
    </w:tbl>
    <w:p w:rsidR="00602B4E" w:rsidRDefault="00602B4E" w:rsidP="00602B4E">
      <w:pPr>
        <w:rPr>
          <w:b/>
          <w:color w:val="FF0000"/>
          <w:sz w:val="28"/>
          <w:szCs w:val="28"/>
        </w:rPr>
      </w:pPr>
      <w:r>
        <w:rPr>
          <w:noProof/>
          <w:color w:val="FF0000"/>
        </w:rPr>
        <w:lastRenderedPageBreak/>
        <mc:AlternateContent>
          <mc:Choice Requires="wps">
            <w:drawing>
              <wp:anchor distT="0" distB="0" distL="114300" distR="114300" simplePos="0" relativeHeight="251659264" behindDoc="0" locked="0" layoutInCell="1" allowOverlap="1" wp14:anchorId="525CC6B9" wp14:editId="4C408099">
                <wp:simplePos x="0" y="0"/>
                <wp:positionH relativeFrom="column">
                  <wp:posOffset>624840</wp:posOffset>
                </wp:positionH>
                <wp:positionV relativeFrom="paragraph">
                  <wp:posOffset>10160</wp:posOffset>
                </wp:positionV>
                <wp:extent cx="3244850" cy="30861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B4E" w:rsidRPr="00E92D7C" w:rsidRDefault="00602B4E" w:rsidP="00602B4E">
                            <w:pPr>
                              <w:jc w:val="center"/>
                              <w:rPr>
                                <w:rFonts w:ascii="Calibri" w:hAnsi="Calibri" w:cs="Calibri"/>
                                <w:b/>
                                <w:sz w:val="28"/>
                                <w:szCs w:val="28"/>
                              </w:rPr>
                            </w:pPr>
                            <w:r w:rsidRPr="00E92D7C">
                              <w:rPr>
                                <w:rFonts w:ascii="Calibri" w:hAnsi="Calibri" w:cs="Calibri"/>
                                <w:b/>
                                <w:sz w:val="28"/>
                                <w:szCs w:val="28"/>
                              </w:rPr>
                              <w:t>STANDARD OPERATING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5CC6B9" id="_x0000_t202" coordsize="21600,21600" o:spt="202" path="m,l,21600r21600,l21600,xe">
                <v:stroke joinstyle="miter"/>
                <v:path gradientshapeok="t" o:connecttype="rect"/>
              </v:shapetype>
              <v:shape id="Text Box 3" o:spid="_x0000_s1026" type="#_x0000_t202" style="position:absolute;margin-left:49.2pt;margin-top:.8pt;width:255.5pt;height:24.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28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5OIkHgKphJskyCeh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" filled="f" stroked="f">
                <v:textbox style="mso-fit-shape-to-text:t">
                  <w:txbxContent>
                    <w:p w:rsidR="00602B4E" w:rsidRPr="00E92D7C" w:rsidRDefault="00602B4E" w:rsidP="00602B4E">
                      <w:pPr>
                        <w:jc w:val="center"/>
                        <w:rPr>
                          <w:rFonts w:ascii="Calibri" w:hAnsi="Calibri" w:cs="Calibri"/>
                          <w:b/>
                          <w:sz w:val="28"/>
                          <w:szCs w:val="28"/>
                        </w:rPr>
                      </w:pPr>
                      <w:r w:rsidRPr="00E92D7C">
                        <w:rPr>
                          <w:rFonts w:ascii="Calibri" w:hAnsi="Calibri" w:cs="Calibri"/>
                          <w:b/>
                          <w:sz w:val="28"/>
                          <w:szCs w:val="28"/>
                        </w:rPr>
                        <w:t>STANDARD OPERATING PROCEDURE</w:t>
                      </w:r>
                    </w:p>
                  </w:txbxContent>
                </v:textbox>
              </v:shape>
            </w:pict>
          </mc:Fallback>
        </mc:AlternateContent>
      </w:r>
      <w:r>
        <w:rPr>
          <w:noProof/>
          <w:color w:val="FF0000"/>
        </w:rPr>
        <w:drawing>
          <wp:inline distT="0" distB="0" distL="0" distR="0" wp14:anchorId="61923BCE" wp14:editId="420D3FF4">
            <wp:extent cx="695325" cy="666750"/>
            <wp:effectExtent l="0" t="0" r="9525" b="0"/>
            <wp:docPr id="1" name="Picture 1"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r>
        <w:rPr>
          <w:color w:val="FF0000"/>
        </w:rPr>
        <w:tab/>
      </w:r>
      <w:r>
        <w:rPr>
          <w:color w:val="FF0000"/>
        </w:rPr>
        <w:tab/>
      </w:r>
      <w:r>
        <w:rPr>
          <w:color w:val="FF0000"/>
        </w:rPr>
        <w:tab/>
      </w:r>
      <w:r>
        <w:rPr>
          <w:color w:val="FF0000"/>
        </w:rPr>
        <w:tab/>
      </w:r>
    </w:p>
    <w:bookmarkStart w:id="0" w:name="Text29"/>
    <w:p w:rsidR="00602B4E" w:rsidRPr="00621D9F" w:rsidRDefault="00602B4E" w:rsidP="00602B4E">
      <w:pPr>
        <w:jc w:val="center"/>
        <w:rPr>
          <w:rFonts w:ascii="Calibri" w:hAnsi="Calibri" w:cs="Calibri"/>
          <w:b/>
          <w:color w:val="FF0000"/>
          <w:sz w:val="28"/>
          <w:szCs w:val="28"/>
        </w:rPr>
      </w:pPr>
      <w:r w:rsidRPr="00621D9F">
        <w:rPr>
          <w:rFonts w:ascii="Calibri" w:hAnsi="Calibri" w:cs="Calibri"/>
          <w:b/>
          <w:color w:val="FF0000"/>
          <w:sz w:val="28"/>
          <w:szCs w:val="28"/>
        </w:rPr>
        <w:fldChar w:fldCharType="begin">
          <w:ffData>
            <w:name w:val="Text29"/>
            <w:enabled/>
            <w:calcOnExit w:val="0"/>
            <w:textInput>
              <w:default w:val="Chemical or Operation Name"/>
            </w:textInput>
          </w:ffData>
        </w:fldChar>
      </w:r>
      <w:r w:rsidRPr="00621D9F">
        <w:rPr>
          <w:rFonts w:ascii="Calibri" w:hAnsi="Calibri" w:cs="Calibri"/>
          <w:b/>
          <w:color w:val="FF0000"/>
          <w:sz w:val="28"/>
          <w:szCs w:val="28"/>
        </w:rPr>
        <w:instrText xml:space="preserve"> FORMTEXT </w:instrText>
      </w:r>
      <w:r w:rsidRPr="00621D9F">
        <w:rPr>
          <w:rFonts w:ascii="Calibri" w:hAnsi="Calibri" w:cs="Calibri"/>
          <w:b/>
          <w:color w:val="FF0000"/>
          <w:sz w:val="28"/>
          <w:szCs w:val="28"/>
        </w:rPr>
      </w:r>
      <w:r w:rsidRPr="00621D9F">
        <w:rPr>
          <w:rFonts w:ascii="Calibri" w:hAnsi="Calibri" w:cs="Calibri"/>
          <w:b/>
          <w:color w:val="FF0000"/>
          <w:sz w:val="28"/>
          <w:szCs w:val="28"/>
        </w:rPr>
        <w:fldChar w:fldCharType="separate"/>
      </w:r>
      <w:r w:rsidRPr="00621D9F">
        <w:rPr>
          <w:rFonts w:ascii="Calibri" w:hAnsi="Calibri" w:cs="Calibri"/>
          <w:b/>
          <w:noProof/>
          <w:color w:val="FF0000"/>
          <w:sz w:val="28"/>
          <w:szCs w:val="28"/>
        </w:rPr>
        <w:t>Chemical or Operation Name</w:t>
      </w:r>
      <w:r w:rsidRPr="00621D9F">
        <w:rPr>
          <w:rFonts w:ascii="Calibri" w:hAnsi="Calibri" w:cs="Calibri"/>
          <w:b/>
          <w:color w:val="FF0000"/>
          <w:sz w:val="28"/>
          <w:szCs w:val="28"/>
        </w:rPr>
        <w:fldChar w:fldCharType="end"/>
      </w:r>
      <w:bookmarkEnd w:id="0"/>
    </w:p>
    <w:p w:rsidR="00602B4E" w:rsidRPr="00583FC6" w:rsidRDefault="00602B4E" w:rsidP="00602B4E">
      <w:pPr>
        <w:rPr>
          <w:rFonts w:ascii="Calibri" w:hAnsi="Calibri" w:cs="Calibri"/>
        </w:rPr>
      </w:pPr>
    </w:p>
    <w:p w:rsidR="00602B4E" w:rsidRDefault="00602B4E" w:rsidP="00602B4E">
      <w:pPr>
        <w:widowControl w:val="0"/>
        <w:autoSpaceDE w:val="0"/>
        <w:autoSpaceDN w:val="0"/>
        <w:adjustRightInd w:val="0"/>
        <w:rPr>
          <w:rFonts w:ascii="Calibri" w:hAnsi="Calibri" w:cs="Calibri"/>
          <w:color w:val="000000"/>
        </w:rPr>
      </w:pPr>
      <w:r w:rsidRPr="00583FC6">
        <w:rPr>
          <w:rFonts w:ascii="Calibri" w:hAnsi="Calibri" w:cs="Calibri"/>
          <w:color w:val="000000"/>
        </w:rPr>
        <w:t>According to the Materi</w:t>
      </w:r>
      <w:r>
        <w:rPr>
          <w:rFonts w:ascii="Calibri" w:hAnsi="Calibri" w:cs="Calibri"/>
          <w:color w:val="000000"/>
        </w:rPr>
        <w:t xml:space="preserve">al Safety Data Sheet (MSDS) special </w:t>
      </w:r>
      <w:r w:rsidRPr="00583FC6">
        <w:rPr>
          <w:rFonts w:ascii="Calibri" w:hAnsi="Calibri" w:cs="Calibri"/>
          <w:color w:val="000000"/>
        </w:rPr>
        <w:t xml:space="preserve">precautions must </w:t>
      </w:r>
      <w:r>
        <w:rPr>
          <w:rFonts w:ascii="Calibri" w:hAnsi="Calibri" w:cs="Calibri"/>
          <w:color w:val="000000"/>
        </w:rPr>
        <w:t>be taken when working with the chemical described above. The following information includes the chemical</w:t>
      </w:r>
      <w:r w:rsidRPr="00583FC6">
        <w:rPr>
          <w:rFonts w:ascii="Calibri" w:hAnsi="Calibri" w:cs="Calibri"/>
          <w:color w:val="000000"/>
        </w:rPr>
        <w:t xml:space="preserve"> characteristics of </w:t>
      </w:r>
      <w:r>
        <w:rPr>
          <w:rFonts w:ascii="Calibri" w:hAnsi="Calibri" w:cs="Calibri"/>
          <w:color w:val="000000"/>
        </w:rPr>
        <w:t xml:space="preserve">followed by recommendations for handling and </w:t>
      </w:r>
      <w:r w:rsidRPr="00583FC6">
        <w:rPr>
          <w:rFonts w:ascii="Calibri" w:hAnsi="Calibri" w:cs="Calibri"/>
          <w:color w:val="000000"/>
        </w:rPr>
        <w:t>any paperwork needed in order to use the chemical in the laboratory. This Standard Operating Procedure will be followed along with the requirements of the Chemical Hygiene Plan.</w:t>
      </w:r>
    </w:p>
    <w:p w:rsidR="00602B4E" w:rsidRDefault="00602B4E" w:rsidP="00602B4E">
      <w:pPr>
        <w:widowControl w:val="0"/>
        <w:autoSpaceDE w:val="0"/>
        <w:autoSpaceDN w:val="0"/>
        <w:adjustRightInd w:val="0"/>
        <w:rPr>
          <w:rFonts w:ascii="Calibri" w:hAnsi="Calibri" w:cs="Calibri"/>
          <w:color w:val="000000"/>
        </w:rPr>
      </w:pPr>
    </w:p>
    <w:p w:rsidR="00602B4E" w:rsidRDefault="00602B4E" w:rsidP="00602B4E">
      <w:pPr>
        <w:widowControl w:val="0"/>
        <w:autoSpaceDE w:val="0"/>
        <w:autoSpaceDN w:val="0"/>
        <w:adjustRightInd w:val="0"/>
        <w:rPr>
          <w:rFonts w:ascii="Calibri" w:hAnsi="Calibri" w:cs="Calibri"/>
          <w:color w:val="000000"/>
        </w:rPr>
      </w:pPr>
      <w:r>
        <w:rPr>
          <w:rFonts w:ascii="Calibri" w:hAnsi="Calibri" w:cs="Calibri"/>
          <w:color w:val="000000"/>
        </w:rPr>
        <w:t xml:space="preserve">Classification (if applicable): </w:t>
      </w:r>
      <w:bookmarkStart w:id="1" w:name="Text1"/>
      <w:r>
        <w:rPr>
          <w:rFonts w:ascii="Calibri" w:hAnsi="Calibri" w:cs="Calibri"/>
          <w:color w:val="000000"/>
        </w:rPr>
        <w:fldChar w:fldCharType="begin">
          <w:ffData>
            <w:name w:val="Text1"/>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1"/>
      <w:r>
        <w:rPr>
          <w:rFonts w:ascii="Calibri" w:hAnsi="Calibri" w:cs="Calibri"/>
          <w:color w:val="000000"/>
        </w:rPr>
        <w:t xml:space="preserve"> </w:t>
      </w:r>
    </w:p>
    <w:p w:rsidR="00602B4E" w:rsidRDefault="00602B4E" w:rsidP="00602B4E">
      <w:pPr>
        <w:widowControl w:val="0"/>
        <w:autoSpaceDE w:val="0"/>
        <w:autoSpaceDN w:val="0"/>
        <w:adjustRightInd w:val="0"/>
        <w:rPr>
          <w:rFonts w:ascii="Calibri" w:hAnsi="Calibri" w:cs="Calibri"/>
          <w:color w:val="000000"/>
        </w:rPr>
      </w:pPr>
    </w:p>
    <w:p w:rsidR="00602B4E" w:rsidRDefault="00602B4E" w:rsidP="00602B4E">
      <w:pPr>
        <w:widowControl w:val="0"/>
        <w:autoSpaceDE w:val="0"/>
        <w:autoSpaceDN w:val="0"/>
        <w:adjustRightInd w:val="0"/>
        <w:rPr>
          <w:rFonts w:ascii="Calibri" w:hAnsi="Calibri" w:cs="Calibri"/>
          <w:color w:val="000000"/>
        </w:rPr>
      </w:pPr>
    </w:p>
    <w:p w:rsidR="00602B4E" w:rsidRPr="00583FC6" w:rsidRDefault="00602B4E" w:rsidP="00602B4E">
      <w:pPr>
        <w:widowControl w:val="0"/>
        <w:autoSpaceDE w:val="0"/>
        <w:autoSpaceDN w:val="0"/>
        <w:adjustRightInd w:val="0"/>
        <w:rPr>
          <w:rFonts w:ascii="Calibri" w:hAnsi="Calibri" w:cs="Calibri"/>
          <w:color w:val="000000"/>
        </w:rPr>
      </w:pPr>
    </w:p>
    <w:p w:rsidR="00602B4E" w:rsidRDefault="00602B4E" w:rsidP="00602B4E">
      <w:pPr>
        <w:rPr>
          <w:rFonts w:ascii="Calibri" w:hAnsi="Calibri" w:cs="Calibri"/>
        </w:rPr>
      </w:pPr>
      <w:r w:rsidRPr="00583FC6">
        <w:rPr>
          <w:rFonts w:ascii="Calibri" w:hAnsi="Calibri" w:cs="Calibri"/>
        </w:rPr>
        <w:t>Brief description of proposed chemical work:</w:t>
      </w:r>
      <w:r>
        <w:rPr>
          <w:rFonts w:ascii="Calibri" w:hAnsi="Calibri" w:cs="Calibri"/>
        </w:rPr>
        <w:t xml:space="preserve"> </w:t>
      </w:r>
      <w:bookmarkStart w:id="2" w:name="Text2"/>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r w:rsidRPr="00583FC6">
        <w:rPr>
          <w:rFonts w:ascii="Calibri" w:hAnsi="Calibri" w:cs="Calibri"/>
        </w:rPr>
        <w:t xml:space="preserve"> </w:t>
      </w: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Pr="00583FC6" w:rsidRDefault="00602B4E" w:rsidP="00602B4E">
      <w:pPr>
        <w:rPr>
          <w:rFonts w:ascii="Calibri" w:hAnsi="Calibri" w:cs="Calibri"/>
        </w:rPr>
      </w:pPr>
    </w:p>
    <w:p w:rsidR="00602B4E" w:rsidRPr="00E313DC" w:rsidRDefault="00602B4E" w:rsidP="00602B4E">
      <w:pPr>
        <w:rPr>
          <w:rFonts w:ascii="Calibri" w:hAnsi="Calibri" w:cs="Calibri"/>
          <w:b/>
          <w:i/>
          <w:sz w:val="20"/>
          <w:szCs w:val="20"/>
        </w:rPr>
      </w:pPr>
      <w:r>
        <w:rPr>
          <w:rFonts w:ascii="Calibri" w:hAnsi="Calibri" w:cs="Calibri"/>
          <w:b/>
          <w:i/>
          <w:sz w:val="20"/>
          <w:szCs w:val="20"/>
        </w:rPr>
        <w:t>**Attach</w:t>
      </w:r>
      <w:r w:rsidRPr="00193084">
        <w:rPr>
          <w:rFonts w:ascii="Calibri" w:hAnsi="Calibri" w:cs="Calibri"/>
          <w:b/>
          <w:i/>
          <w:sz w:val="20"/>
          <w:szCs w:val="20"/>
        </w:rPr>
        <w:t xml:space="preserve"> additional pages as needed**</w:t>
      </w:r>
    </w:p>
    <w:p w:rsidR="00602B4E" w:rsidRPr="00583FC6" w:rsidRDefault="00602B4E" w:rsidP="00602B4E">
      <w:pPr>
        <w:rPr>
          <w:rFonts w:ascii="Calibri" w:hAnsi="Calibri" w:cs="Calibri"/>
          <w:b/>
          <w:sz w:val="28"/>
          <w:szCs w:val="28"/>
        </w:rPr>
      </w:pPr>
      <w:r w:rsidRPr="00583FC6">
        <w:rPr>
          <w:rFonts w:ascii="Calibri" w:hAnsi="Calibri" w:cs="Calibri"/>
          <w:b/>
          <w:sz w:val="28"/>
          <w:szCs w:val="28"/>
        </w:rPr>
        <w:lastRenderedPageBreak/>
        <w:t>Brief Safety Overview:</w:t>
      </w:r>
    </w:p>
    <w:p w:rsidR="00602B4E" w:rsidRPr="00583FC6" w:rsidRDefault="00602B4E" w:rsidP="00602B4E">
      <w:pPr>
        <w:ind w:left="720" w:hanging="360"/>
        <w:rPr>
          <w:rFonts w:ascii="Calibri" w:hAnsi="Calibri" w:cs="Calibri"/>
        </w:rPr>
      </w:pPr>
      <w:r w:rsidRPr="00583FC6">
        <w:rPr>
          <w:rFonts w:ascii="Calibri" w:hAnsi="Calibri" w:cs="Calibri"/>
        </w:rPr>
        <w:t>●</w:t>
      </w:r>
      <w:r w:rsidRPr="00583FC6">
        <w:rPr>
          <w:rFonts w:ascii="Calibri" w:hAnsi="Calibri" w:cs="Calibri"/>
        </w:rPr>
        <w:tab/>
        <w:t xml:space="preserve">The Principal Investigator is responsible for training employees using the material on site.  The training should include a discussion of the known and potential hazards; an explanation of the relevant policies, techniques and procedures including the proper use of personal protective equipment, emergency/spill procedures and containment equipment (engineering controls). </w:t>
      </w:r>
    </w:p>
    <w:p w:rsidR="00602B4E" w:rsidRPr="00583FC6" w:rsidRDefault="00602B4E" w:rsidP="00602B4E">
      <w:pPr>
        <w:ind w:firstLine="360"/>
        <w:rPr>
          <w:rFonts w:ascii="Calibri" w:hAnsi="Calibri" w:cs="Calibri"/>
        </w:rPr>
      </w:pPr>
      <w:r w:rsidRPr="00583FC6">
        <w:rPr>
          <w:rFonts w:ascii="Calibri" w:hAnsi="Calibri" w:cs="Calibri"/>
        </w:rPr>
        <w:t>●</w:t>
      </w:r>
      <w:r w:rsidRPr="00583FC6">
        <w:rPr>
          <w:rFonts w:ascii="Calibri" w:hAnsi="Calibri" w:cs="Calibri"/>
        </w:rPr>
        <w:tab/>
        <w:t>Limit access to authorized users.</w:t>
      </w:r>
    </w:p>
    <w:p w:rsidR="00602B4E" w:rsidRPr="00583FC6" w:rsidRDefault="00602B4E" w:rsidP="00602B4E">
      <w:pPr>
        <w:ind w:left="720" w:hanging="360"/>
        <w:rPr>
          <w:rFonts w:ascii="Calibri" w:hAnsi="Calibri" w:cs="Calibri"/>
        </w:rPr>
      </w:pPr>
      <w:r w:rsidRPr="00583FC6">
        <w:rPr>
          <w:rFonts w:ascii="Calibri" w:hAnsi="Calibri" w:cs="Calibri"/>
        </w:rPr>
        <w:t>●</w:t>
      </w:r>
      <w:r w:rsidRPr="00583FC6">
        <w:rPr>
          <w:rFonts w:ascii="Calibri" w:hAnsi="Calibri" w:cs="Calibri"/>
        </w:rPr>
        <w:tab/>
        <w:t>Minimize the possibility of inadvertent ingestion, inhalation and direct skin or eye contact with the substance.</w:t>
      </w:r>
    </w:p>
    <w:p w:rsidR="00602B4E" w:rsidRPr="00583FC6" w:rsidRDefault="00602B4E" w:rsidP="00602B4E">
      <w:pPr>
        <w:ind w:firstLine="360"/>
        <w:rPr>
          <w:rFonts w:ascii="Calibri" w:hAnsi="Calibri" w:cs="Calibri"/>
        </w:rPr>
      </w:pPr>
      <w:r w:rsidRPr="00583FC6">
        <w:rPr>
          <w:rFonts w:ascii="Calibri" w:hAnsi="Calibri" w:cs="Calibri"/>
        </w:rPr>
        <w:t>●</w:t>
      </w:r>
      <w:r w:rsidRPr="00583FC6">
        <w:rPr>
          <w:rFonts w:ascii="Calibri" w:hAnsi="Calibri" w:cs="Calibri"/>
        </w:rPr>
        <w:tab/>
        <w:t>Chemical has been placed in the Chemical Inventory (EHS Assistant)</w:t>
      </w:r>
    </w:p>
    <w:p w:rsidR="00602B4E" w:rsidRPr="00583FC6" w:rsidRDefault="00602B4E" w:rsidP="00602B4E">
      <w:pPr>
        <w:ind w:left="360"/>
        <w:rPr>
          <w:rFonts w:ascii="Calibri" w:hAnsi="Calibri" w:cs="Calibri"/>
        </w:rPr>
      </w:pPr>
      <w:r w:rsidRPr="00583FC6">
        <w:rPr>
          <w:rFonts w:ascii="Calibri" w:hAnsi="Calibri" w:cs="Calibri"/>
        </w:rPr>
        <w:t>●</w:t>
      </w:r>
      <w:r w:rsidRPr="00583FC6">
        <w:rPr>
          <w:rFonts w:ascii="Calibri" w:hAnsi="Calibri" w:cs="Calibri"/>
        </w:rPr>
        <w:tab/>
        <w:t xml:space="preserve">Require annual training.  </w:t>
      </w:r>
    </w:p>
    <w:p w:rsidR="00602B4E" w:rsidRDefault="00602B4E" w:rsidP="00602B4E">
      <w:pPr>
        <w:rPr>
          <w:rFonts w:ascii="Calibri" w:hAnsi="Calibri" w:cs="Calibri"/>
          <w:b/>
          <w:sz w:val="28"/>
          <w:szCs w:val="28"/>
        </w:rPr>
      </w:pPr>
    </w:p>
    <w:p w:rsidR="00602B4E" w:rsidRPr="00583FC6" w:rsidRDefault="00602B4E" w:rsidP="00602B4E">
      <w:pPr>
        <w:rPr>
          <w:rFonts w:ascii="Calibri" w:hAnsi="Calibri" w:cs="Calibri"/>
          <w:b/>
          <w:sz w:val="28"/>
          <w:szCs w:val="28"/>
        </w:rPr>
      </w:pPr>
    </w:p>
    <w:p w:rsidR="00602B4E" w:rsidRPr="00583FC6" w:rsidRDefault="00602B4E" w:rsidP="00602B4E">
      <w:pPr>
        <w:rPr>
          <w:rFonts w:ascii="Calibri" w:hAnsi="Calibri" w:cs="Calibri"/>
          <w:b/>
          <w:sz w:val="28"/>
          <w:szCs w:val="28"/>
          <w:u w:val="single"/>
        </w:rPr>
      </w:pPr>
      <w:r w:rsidRPr="00583FC6">
        <w:rPr>
          <w:rFonts w:ascii="Calibri" w:hAnsi="Calibri" w:cs="Calibri"/>
          <w:b/>
          <w:sz w:val="28"/>
          <w:szCs w:val="28"/>
          <w:u w:val="single"/>
        </w:rPr>
        <w:t>Routes of Exposure</w:t>
      </w:r>
    </w:p>
    <w:p w:rsidR="00602B4E" w:rsidRPr="00583FC6" w:rsidRDefault="00602B4E" w:rsidP="00602B4E">
      <w:pPr>
        <w:rPr>
          <w:rFonts w:ascii="Calibri" w:hAnsi="Calibri" w:cs="Calibri"/>
        </w:rPr>
      </w:pPr>
    </w:p>
    <w:p w:rsidR="00602B4E" w:rsidRPr="00583FC6" w:rsidRDefault="00602B4E" w:rsidP="00602B4E">
      <w:pPr>
        <w:spacing w:line="360" w:lineRule="auto"/>
        <w:rPr>
          <w:rFonts w:ascii="Calibri" w:hAnsi="Calibri" w:cs="Calibri"/>
        </w:rPr>
      </w:pPr>
      <w:r w:rsidRPr="00583FC6">
        <w:rPr>
          <w:rFonts w:ascii="Calibri" w:hAnsi="Calibri" w:cs="Calibri"/>
        </w:rPr>
        <w:t xml:space="preserve">Skin - </w:t>
      </w:r>
      <w:r>
        <w:rPr>
          <w:rFonts w:ascii="Calibri" w:hAnsi="Calibri" w:cs="Calibri"/>
        </w:rPr>
        <w:fldChar w:fldCharType="begin">
          <w:ffData>
            <w:name w:val="Text3"/>
            <w:enabled/>
            <w:calcOnExit w:val="0"/>
            <w:textInput/>
          </w:ffData>
        </w:fldChar>
      </w:r>
      <w:bookmarkStart w:id="3" w:name="Text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p w:rsidR="00602B4E" w:rsidRPr="00583FC6" w:rsidRDefault="00602B4E" w:rsidP="00602B4E">
      <w:pPr>
        <w:spacing w:line="360" w:lineRule="auto"/>
        <w:rPr>
          <w:rFonts w:ascii="Calibri" w:hAnsi="Calibri" w:cs="Calibri"/>
        </w:rPr>
      </w:pPr>
      <w:r w:rsidRPr="00583FC6">
        <w:rPr>
          <w:rFonts w:ascii="Calibri" w:hAnsi="Calibri" w:cs="Calibri"/>
        </w:rPr>
        <w:t xml:space="preserve">Inhalation - </w:t>
      </w:r>
      <w:r>
        <w:rPr>
          <w:rFonts w:ascii="Calibri" w:hAnsi="Calibri" w:cs="Calibri"/>
        </w:rPr>
        <w:fldChar w:fldCharType="begin">
          <w:ffData>
            <w:name w:val="Text4"/>
            <w:enabled/>
            <w:calcOnExit w:val="0"/>
            <w:textInput/>
          </w:ffData>
        </w:fldChar>
      </w:r>
      <w:bookmarkStart w:id="4" w:name="Text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p w:rsidR="00602B4E" w:rsidRPr="00583FC6" w:rsidRDefault="00602B4E" w:rsidP="00602B4E">
      <w:pPr>
        <w:spacing w:line="360" w:lineRule="auto"/>
        <w:rPr>
          <w:rFonts w:ascii="Calibri" w:hAnsi="Calibri" w:cs="Calibri"/>
        </w:rPr>
      </w:pPr>
      <w:r w:rsidRPr="00583FC6">
        <w:rPr>
          <w:rFonts w:ascii="Calibri" w:hAnsi="Calibri" w:cs="Calibri"/>
        </w:rPr>
        <w:t>Ingestion-</w:t>
      </w:r>
      <w:r w:rsidRPr="00583FC6">
        <w:rPr>
          <w:rFonts w:ascii="Calibri" w:hAnsi="Calibri" w:cs="Calibri"/>
          <w:color w:val="FF0000"/>
        </w:rPr>
        <w:t xml:space="preserve"> </w:t>
      </w:r>
      <w:r>
        <w:rPr>
          <w:rFonts w:ascii="Calibri" w:hAnsi="Calibri" w:cs="Calibri"/>
          <w:color w:val="FF0000"/>
        </w:rPr>
        <w:fldChar w:fldCharType="begin">
          <w:ffData>
            <w:name w:val="Text5"/>
            <w:enabled/>
            <w:calcOnExit w:val="0"/>
            <w:textInput/>
          </w:ffData>
        </w:fldChar>
      </w:r>
      <w:bookmarkStart w:id="5" w:name="Text5"/>
      <w:r>
        <w:rPr>
          <w:rFonts w:ascii="Calibri" w:hAnsi="Calibri" w:cs="Calibri"/>
          <w:color w:val="FF0000"/>
        </w:rPr>
        <w:instrText xml:space="preserve"> FORMTEXT </w:instrText>
      </w:r>
      <w:r>
        <w:rPr>
          <w:rFonts w:ascii="Calibri" w:hAnsi="Calibri" w:cs="Calibri"/>
          <w:color w:val="FF0000"/>
        </w:rPr>
      </w:r>
      <w:r>
        <w:rPr>
          <w:rFonts w:ascii="Calibri" w:hAnsi="Calibri" w:cs="Calibri"/>
          <w:color w:val="FF0000"/>
        </w:rPr>
        <w:fldChar w:fldCharType="separate"/>
      </w:r>
      <w:r>
        <w:rPr>
          <w:rFonts w:ascii="Calibri" w:hAnsi="Calibri" w:cs="Calibri"/>
          <w:noProof/>
          <w:color w:val="FF0000"/>
        </w:rPr>
        <w:t> </w:t>
      </w:r>
      <w:r>
        <w:rPr>
          <w:rFonts w:ascii="Calibri" w:hAnsi="Calibri" w:cs="Calibri"/>
          <w:noProof/>
          <w:color w:val="FF0000"/>
        </w:rPr>
        <w:t> </w:t>
      </w:r>
      <w:r>
        <w:rPr>
          <w:rFonts w:ascii="Calibri" w:hAnsi="Calibri" w:cs="Calibri"/>
          <w:noProof/>
          <w:color w:val="FF0000"/>
        </w:rPr>
        <w:t> </w:t>
      </w:r>
      <w:r>
        <w:rPr>
          <w:rFonts w:ascii="Calibri" w:hAnsi="Calibri" w:cs="Calibri"/>
          <w:noProof/>
          <w:color w:val="FF0000"/>
        </w:rPr>
        <w:t> </w:t>
      </w:r>
      <w:r>
        <w:rPr>
          <w:rFonts w:ascii="Calibri" w:hAnsi="Calibri" w:cs="Calibri"/>
          <w:noProof/>
          <w:color w:val="FF0000"/>
        </w:rPr>
        <w:t> </w:t>
      </w:r>
      <w:r>
        <w:rPr>
          <w:rFonts w:ascii="Calibri" w:hAnsi="Calibri" w:cs="Calibri"/>
          <w:color w:val="FF0000"/>
        </w:rPr>
        <w:fldChar w:fldCharType="end"/>
      </w:r>
      <w:bookmarkEnd w:id="5"/>
    </w:p>
    <w:p w:rsidR="00602B4E" w:rsidRPr="00583FC6" w:rsidRDefault="00602B4E" w:rsidP="00602B4E">
      <w:pPr>
        <w:spacing w:line="360" w:lineRule="auto"/>
        <w:rPr>
          <w:rFonts w:ascii="Calibri" w:hAnsi="Calibri" w:cs="Calibri"/>
        </w:rPr>
      </w:pPr>
      <w:r w:rsidRPr="00583FC6">
        <w:rPr>
          <w:rFonts w:ascii="Calibri" w:hAnsi="Calibri" w:cs="Calibri"/>
        </w:rPr>
        <w:t>Injection-</w:t>
      </w:r>
      <w:r>
        <w:rPr>
          <w:rFonts w:ascii="Calibri" w:hAnsi="Calibri" w:cs="Calibri"/>
        </w:rPr>
        <w:t xml:space="preserve"> </w:t>
      </w:r>
      <w:r>
        <w:rPr>
          <w:rFonts w:ascii="Calibri" w:hAnsi="Calibri" w:cs="Calibri"/>
        </w:rPr>
        <w:fldChar w:fldCharType="begin">
          <w:ffData>
            <w:name w:val="Text6"/>
            <w:enabled/>
            <w:calcOnExit w:val="0"/>
            <w:textInput/>
          </w:ffData>
        </w:fldChar>
      </w:r>
      <w:bookmarkStart w:id="6"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p w:rsidR="00602B4E" w:rsidRPr="00583FC6" w:rsidRDefault="00602B4E" w:rsidP="00602B4E">
      <w:pPr>
        <w:rPr>
          <w:rFonts w:ascii="Calibri" w:hAnsi="Calibri" w:cs="Calibri"/>
          <w:b/>
          <w:sz w:val="28"/>
          <w:szCs w:val="28"/>
          <w:u w:val="single"/>
        </w:rPr>
      </w:pPr>
      <w:r w:rsidRPr="00583FC6">
        <w:rPr>
          <w:rFonts w:ascii="Calibri" w:hAnsi="Calibri" w:cs="Calibri"/>
          <w:b/>
          <w:sz w:val="28"/>
          <w:szCs w:val="28"/>
          <w:u w:val="single"/>
        </w:rPr>
        <w:t xml:space="preserve">Toxicological Effects </w:t>
      </w:r>
    </w:p>
    <w:p w:rsidR="00602B4E" w:rsidRPr="00583FC6" w:rsidRDefault="00602B4E" w:rsidP="00602B4E">
      <w:pPr>
        <w:rPr>
          <w:rFonts w:ascii="Calibri" w:hAnsi="Calibri" w:cs="Calibri"/>
          <w:b/>
          <w:sz w:val="28"/>
          <w:szCs w:val="28"/>
        </w:rPr>
      </w:pPr>
    </w:p>
    <w:p w:rsidR="00602B4E" w:rsidRPr="00583FC6" w:rsidRDefault="00602B4E" w:rsidP="00602B4E">
      <w:pPr>
        <w:rPr>
          <w:rFonts w:ascii="Calibri" w:hAnsi="Calibri" w:cs="Calibri"/>
        </w:rPr>
      </w:pPr>
      <w:r w:rsidRPr="00583FC6">
        <w:rPr>
          <w:rFonts w:ascii="Calibri" w:hAnsi="Calibri" w:cs="Calibri"/>
        </w:rPr>
        <w:t xml:space="preserve">Acute Effects/ Precautionary Safety Measures:  </w:t>
      </w:r>
      <w:r>
        <w:rPr>
          <w:rFonts w:ascii="Calibri" w:hAnsi="Calibri" w:cs="Calibri"/>
        </w:rPr>
        <w:fldChar w:fldCharType="begin">
          <w:ffData>
            <w:name w:val="Text7"/>
            <w:enabled/>
            <w:calcOnExit w:val="0"/>
            <w:textInput/>
          </w:ffData>
        </w:fldChar>
      </w:r>
      <w:bookmarkStart w:id="7"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p w:rsidR="00602B4E" w:rsidRPr="00583FC6" w:rsidRDefault="00602B4E" w:rsidP="00602B4E">
      <w:pPr>
        <w:rPr>
          <w:rFonts w:ascii="Calibri" w:hAnsi="Calibri" w:cs="Calibri"/>
        </w:rPr>
      </w:pPr>
    </w:p>
    <w:p w:rsidR="00602B4E" w:rsidRDefault="00602B4E" w:rsidP="00602B4E">
      <w:pPr>
        <w:rPr>
          <w:rFonts w:ascii="Calibri" w:hAnsi="Calibri" w:cs="Calibri"/>
        </w:rPr>
      </w:pPr>
    </w:p>
    <w:p w:rsidR="00602B4E" w:rsidRPr="00583FC6" w:rsidRDefault="00602B4E" w:rsidP="00602B4E">
      <w:pPr>
        <w:rPr>
          <w:rFonts w:ascii="Calibri" w:hAnsi="Calibri" w:cs="Calibri"/>
        </w:rPr>
      </w:pPr>
    </w:p>
    <w:p w:rsidR="00602B4E" w:rsidRPr="00583FC6" w:rsidRDefault="00602B4E" w:rsidP="00602B4E">
      <w:pPr>
        <w:rPr>
          <w:rFonts w:ascii="Calibri" w:hAnsi="Calibri" w:cs="Calibri"/>
        </w:rPr>
      </w:pPr>
      <w:r w:rsidRPr="00583FC6">
        <w:rPr>
          <w:rFonts w:ascii="Calibri" w:hAnsi="Calibri" w:cs="Calibri"/>
        </w:rPr>
        <w:t xml:space="preserve">Chronic Effects/ Precautionary Safety Measures: </w:t>
      </w:r>
      <w:r>
        <w:rPr>
          <w:rFonts w:ascii="Calibri" w:hAnsi="Calibri" w:cs="Calibri"/>
        </w:rPr>
        <w:fldChar w:fldCharType="begin">
          <w:ffData>
            <w:name w:val="Text8"/>
            <w:enabled/>
            <w:calcOnExit w:val="0"/>
            <w:textInput/>
          </w:ffData>
        </w:fldChar>
      </w:r>
      <w:bookmarkStart w:id="8" w:name="Text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p w:rsidR="00602B4E" w:rsidRPr="00583FC6" w:rsidRDefault="00602B4E" w:rsidP="00602B4E">
      <w:pPr>
        <w:rPr>
          <w:rFonts w:ascii="Calibri" w:hAnsi="Calibri" w:cs="Calibri"/>
        </w:rPr>
      </w:pPr>
    </w:p>
    <w:p w:rsidR="00602B4E" w:rsidRPr="00583FC6" w:rsidRDefault="00602B4E" w:rsidP="00602B4E">
      <w:pPr>
        <w:rPr>
          <w:rFonts w:ascii="Calibri" w:hAnsi="Calibri" w:cs="Calibri"/>
        </w:rPr>
      </w:pPr>
    </w:p>
    <w:p w:rsidR="00602B4E" w:rsidRPr="00583FC6" w:rsidRDefault="00602B4E" w:rsidP="00602B4E">
      <w:pPr>
        <w:rPr>
          <w:rFonts w:ascii="Calibri" w:hAnsi="Calibri" w:cs="Calibri"/>
        </w:rPr>
      </w:pPr>
    </w:p>
    <w:p w:rsidR="00602B4E" w:rsidRPr="00583FC6" w:rsidRDefault="00602B4E" w:rsidP="00602B4E">
      <w:pPr>
        <w:rPr>
          <w:rFonts w:ascii="Calibri" w:hAnsi="Calibri" w:cs="Calibri"/>
        </w:rPr>
      </w:pPr>
    </w:p>
    <w:p w:rsidR="00602B4E" w:rsidRPr="00583FC6" w:rsidRDefault="00602B4E" w:rsidP="00602B4E">
      <w:pPr>
        <w:rPr>
          <w:rFonts w:ascii="Calibri" w:hAnsi="Calibri" w:cs="Calibri"/>
        </w:rPr>
      </w:pPr>
    </w:p>
    <w:p w:rsidR="00602B4E" w:rsidRPr="00583FC6" w:rsidRDefault="00602B4E" w:rsidP="00602B4E">
      <w:pPr>
        <w:rPr>
          <w:rFonts w:ascii="Calibri" w:hAnsi="Calibri" w:cs="Calibri"/>
          <w:b/>
          <w:sz w:val="28"/>
          <w:szCs w:val="28"/>
          <w:u w:val="single"/>
        </w:rPr>
      </w:pPr>
      <w:r w:rsidRPr="00583FC6">
        <w:rPr>
          <w:rFonts w:ascii="Calibri" w:hAnsi="Calibri" w:cs="Calibri"/>
          <w:b/>
          <w:sz w:val="28"/>
          <w:szCs w:val="28"/>
          <w:u w:val="single"/>
        </w:rPr>
        <w:t xml:space="preserve">Handling </w:t>
      </w:r>
      <w:r>
        <w:rPr>
          <w:rFonts w:ascii="Calibri" w:hAnsi="Calibri" w:cs="Calibri"/>
          <w:b/>
          <w:sz w:val="28"/>
          <w:szCs w:val="28"/>
          <w:u w:val="single"/>
        </w:rPr>
        <w:t xml:space="preserve">and Storage </w:t>
      </w:r>
      <w:r w:rsidRPr="00583FC6">
        <w:rPr>
          <w:rFonts w:ascii="Calibri" w:hAnsi="Calibri" w:cs="Calibri"/>
          <w:b/>
          <w:sz w:val="28"/>
          <w:szCs w:val="28"/>
          <w:u w:val="single"/>
        </w:rPr>
        <w:t>Instructions</w:t>
      </w:r>
    </w:p>
    <w:p w:rsidR="00602B4E" w:rsidRDefault="00602B4E" w:rsidP="00602B4E">
      <w:pPr>
        <w:rPr>
          <w:rFonts w:ascii="Calibri" w:hAnsi="Calibri" w:cs="Calibri"/>
          <w:b/>
          <w:color w:val="FF0000"/>
        </w:rPr>
      </w:pPr>
      <w:r w:rsidRPr="00583FC6">
        <w:rPr>
          <w:rFonts w:ascii="Calibri" w:hAnsi="Calibri" w:cs="Calibri"/>
        </w:rPr>
        <w:t xml:space="preserve">Example: (Preparation of the stock solutions): </w:t>
      </w:r>
      <w:r>
        <w:rPr>
          <w:rFonts w:ascii="Calibri" w:hAnsi="Calibri" w:cs="Calibri"/>
        </w:rPr>
        <w:fldChar w:fldCharType="begin">
          <w:ffData>
            <w:name w:val="Text9"/>
            <w:enabled/>
            <w:calcOnExit w:val="0"/>
            <w:textInput/>
          </w:ffData>
        </w:fldChar>
      </w:r>
      <w:bookmarkStart w:id="9"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p w:rsidR="00602B4E" w:rsidRDefault="00602B4E" w:rsidP="00602B4E">
      <w:pPr>
        <w:rPr>
          <w:rFonts w:ascii="Calibri" w:hAnsi="Calibri" w:cs="Calibri"/>
          <w:b/>
          <w:color w:val="FF0000"/>
        </w:rPr>
      </w:pPr>
    </w:p>
    <w:p w:rsidR="00602B4E" w:rsidRDefault="00602B4E" w:rsidP="00602B4E">
      <w:pPr>
        <w:rPr>
          <w:rFonts w:ascii="Calibri" w:hAnsi="Calibri" w:cs="Calibri"/>
          <w:b/>
          <w:color w:val="FF0000"/>
        </w:rPr>
      </w:pPr>
    </w:p>
    <w:p w:rsidR="00602B4E" w:rsidRDefault="00602B4E" w:rsidP="00602B4E">
      <w:pPr>
        <w:rPr>
          <w:rFonts w:ascii="Calibri" w:hAnsi="Calibri" w:cs="Calibri"/>
          <w:b/>
          <w:color w:val="FF0000"/>
        </w:rPr>
      </w:pPr>
    </w:p>
    <w:p w:rsidR="00602B4E" w:rsidRDefault="00602B4E" w:rsidP="00602B4E">
      <w:pPr>
        <w:rPr>
          <w:rFonts w:ascii="Calibri" w:hAnsi="Calibri" w:cs="Calibri"/>
          <w:b/>
          <w:color w:val="FF0000"/>
        </w:rPr>
      </w:pPr>
    </w:p>
    <w:p w:rsidR="00602B4E" w:rsidRDefault="00602B4E" w:rsidP="00602B4E">
      <w:pPr>
        <w:rPr>
          <w:rFonts w:ascii="Calibri" w:hAnsi="Calibri" w:cs="Calibri"/>
          <w:color w:val="FF0000"/>
        </w:rPr>
      </w:pPr>
      <w:r w:rsidRPr="009C34E3">
        <w:rPr>
          <w:rFonts w:ascii="Calibri" w:hAnsi="Calibri" w:cs="Calibri"/>
        </w:rPr>
        <w:t>Storage</w:t>
      </w:r>
      <w:r w:rsidRPr="009C34E3">
        <w:rPr>
          <w:rFonts w:ascii="Calibri" w:hAnsi="Calibri" w:cs="Calibri"/>
          <w:b/>
        </w:rPr>
        <w:t>:</w:t>
      </w:r>
      <w:r>
        <w:rPr>
          <w:rFonts w:ascii="Calibri" w:hAnsi="Calibri" w:cs="Calibri"/>
          <w:b/>
        </w:rPr>
        <w:t xml:space="preserve"> </w:t>
      </w:r>
      <w:r>
        <w:rPr>
          <w:rFonts w:ascii="Calibri" w:hAnsi="Calibri" w:cs="Calibri"/>
          <w:b/>
        </w:rPr>
        <w:fldChar w:fldCharType="begin">
          <w:ffData>
            <w:name w:val="Text10"/>
            <w:enabled/>
            <w:calcOnExit w:val="0"/>
            <w:textInput/>
          </w:ffData>
        </w:fldChar>
      </w:r>
      <w:bookmarkStart w:id="10" w:name="Text10"/>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10"/>
    </w:p>
    <w:p w:rsidR="00602B4E" w:rsidRDefault="00602B4E" w:rsidP="00602B4E">
      <w:pPr>
        <w:rPr>
          <w:rFonts w:ascii="Calibri" w:hAnsi="Calibri" w:cs="Calibri"/>
          <w:color w:val="FF0000"/>
        </w:rPr>
      </w:pPr>
    </w:p>
    <w:p w:rsidR="00602B4E" w:rsidRDefault="00602B4E" w:rsidP="00602B4E">
      <w:pPr>
        <w:rPr>
          <w:rFonts w:ascii="Calibri" w:hAnsi="Calibri" w:cs="Calibri"/>
        </w:rPr>
      </w:pPr>
    </w:p>
    <w:p w:rsidR="00602B4E" w:rsidRPr="00B75280" w:rsidRDefault="00602B4E" w:rsidP="00602B4E">
      <w:pPr>
        <w:rPr>
          <w:rFonts w:ascii="Calibri" w:hAnsi="Calibri" w:cs="Calibri"/>
        </w:rPr>
      </w:pPr>
    </w:p>
    <w:p w:rsidR="00602B4E" w:rsidRPr="00583FC6" w:rsidRDefault="00602B4E" w:rsidP="00602B4E">
      <w:pPr>
        <w:rPr>
          <w:rFonts w:ascii="Calibri" w:hAnsi="Calibri" w:cs="Calibri"/>
        </w:rPr>
      </w:pPr>
    </w:p>
    <w:p w:rsidR="00602B4E" w:rsidRPr="00583FC6" w:rsidRDefault="00602B4E" w:rsidP="00602B4E">
      <w:pPr>
        <w:rPr>
          <w:rFonts w:ascii="Calibri" w:hAnsi="Calibri" w:cs="Calibri"/>
          <w:color w:val="FF0000"/>
        </w:rPr>
      </w:pPr>
      <w:r w:rsidRPr="00583FC6">
        <w:rPr>
          <w:rFonts w:ascii="Calibri" w:hAnsi="Calibri" w:cs="Calibri"/>
          <w:b/>
          <w:i/>
        </w:rPr>
        <w:t>Location – Engineering controls</w:t>
      </w:r>
      <w:r w:rsidRPr="00583FC6">
        <w:rPr>
          <w:rFonts w:ascii="Calibri" w:hAnsi="Calibri" w:cs="Calibri"/>
        </w:rPr>
        <w:t xml:space="preserve"> </w:t>
      </w:r>
    </w:p>
    <w:bookmarkStart w:id="11" w:name="Check9"/>
    <w:p w:rsidR="00602B4E" w:rsidRPr="00583FC6" w:rsidRDefault="00602B4E" w:rsidP="00602B4E">
      <w:pPr>
        <w:ind w:firstLine="720"/>
        <w:rPr>
          <w:rFonts w:ascii="Calibri" w:hAnsi="Calibri" w:cs="Calibri"/>
        </w:rPr>
      </w:pPr>
      <w:r>
        <w:rPr>
          <w:rFonts w:ascii="Calibri" w:hAnsi="Calibri" w:cs="Calibri"/>
        </w:rPr>
        <w:fldChar w:fldCharType="begin">
          <w:ffData>
            <w:name w:val="Check9"/>
            <w:enabled/>
            <w:calcOnExit w:val="0"/>
            <w:checkBox>
              <w:size w:val="24"/>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1"/>
      <w:r w:rsidRPr="00583FC6">
        <w:rPr>
          <w:rFonts w:ascii="Calibri" w:hAnsi="Calibri" w:cs="Calibri"/>
        </w:rPr>
        <w:t xml:space="preserve">  Ventilation (example: Fume Hood, Canopy Hoods, </w:t>
      </w:r>
      <w:proofErr w:type="spellStart"/>
      <w:r w:rsidRPr="00583FC6">
        <w:rPr>
          <w:rFonts w:ascii="Calibri" w:hAnsi="Calibri" w:cs="Calibri"/>
        </w:rPr>
        <w:t>etc</w:t>
      </w:r>
      <w:proofErr w:type="spellEnd"/>
      <w:r w:rsidRPr="00583FC6">
        <w:rPr>
          <w:rFonts w:ascii="Calibri" w:hAnsi="Calibri" w:cs="Calibri"/>
        </w:rPr>
        <w:t xml:space="preserve">): </w:t>
      </w:r>
      <w:r>
        <w:rPr>
          <w:rFonts w:ascii="Calibri" w:hAnsi="Calibri" w:cs="Calibri"/>
        </w:rPr>
        <w:fldChar w:fldCharType="begin">
          <w:ffData>
            <w:name w:val="Text25"/>
            <w:enabled/>
            <w:calcOnExit w:val="0"/>
            <w:textInput/>
          </w:ffData>
        </w:fldChar>
      </w:r>
      <w:bookmarkStart w:id="12" w:name="Text2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bookmarkStart w:id="13" w:name="Check10"/>
    <w:p w:rsidR="00602B4E" w:rsidRPr="00583FC6" w:rsidRDefault="00602B4E" w:rsidP="00602B4E">
      <w:pPr>
        <w:ind w:left="720"/>
        <w:rPr>
          <w:rFonts w:ascii="Calibri" w:hAnsi="Calibri" w:cs="Calibri"/>
        </w:rPr>
      </w:pPr>
      <w:r>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3"/>
      <w:r w:rsidRPr="00583FC6">
        <w:rPr>
          <w:rFonts w:ascii="Calibri" w:hAnsi="Calibri" w:cs="Calibri"/>
        </w:rPr>
        <w:t xml:space="preserve">  Designated area (specify): </w:t>
      </w:r>
      <w:r>
        <w:rPr>
          <w:rFonts w:ascii="Calibri" w:hAnsi="Calibri" w:cs="Calibri"/>
        </w:rPr>
        <w:fldChar w:fldCharType="begin">
          <w:ffData>
            <w:name w:val="Text24"/>
            <w:enabled/>
            <w:calcOnExit w:val="0"/>
            <w:textInput/>
          </w:ffData>
        </w:fldChar>
      </w:r>
      <w:bookmarkStart w:id="14" w:name="Text2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
    </w:p>
    <w:p w:rsidR="00602B4E" w:rsidRPr="00583FC6" w:rsidRDefault="00602B4E" w:rsidP="00602B4E">
      <w:pPr>
        <w:ind w:left="720"/>
        <w:rPr>
          <w:rFonts w:ascii="Calibri" w:hAnsi="Calibri" w:cs="Calibri"/>
        </w:rPr>
      </w:pPr>
      <w:r>
        <w:rPr>
          <w:rFonts w:ascii="Calibri" w:hAnsi="Calibri" w:cs="Calibri"/>
        </w:rPr>
        <w:fldChar w:fldCharType="begin">
          <w:ffData>
            <w:name w:val="Check11"/>
            <w:enabled/>
            <w:calcOnExit w:val="0"/>
            <w:checkBox>
              <w:sizeAuto/>
              <w:default w:val="0"/>
            </w:checkBox>
          </w:ffData>
        </w:fldChar>
      </w:r>
      <w:bookmarkStart w:id="15" w:name="Check11"/>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5"/>
      <w:r w:rsidRPr="00583FC6">
        <w:rPr>
          <w:rFonts w:ascii="Calibri" w:hAnsi="Calibri" w:cs="Calibri"/>
        </w:rPr>
        <w:t xml:space="preserve">  Bio-Safety Cabinet</w:t>
      </w:r>
    </w:p>
    <w:p w:rsidR="00602B4E" w:rsidRPr="00583FC6" w:rsidRDefault="00602B4E" w:rsidP="00602B4E">
      <w:pPr>
        <w:rPr>
          <w:rFonts w:ascii="Calibri" w:hAnsi="Calibri" w:cs="Calibri"/>
        </w:rPr>
      </w:pPr>
    </w:p>
    <w:p w:rsidR="00602B4E" w:rsidRPr="00583FC6" w:rsidRDefault="00602B4E" w:rsidP="00602B4E">
      <w:pPr>
        <w:rPr>
          <w:rFonts w:ascii="Calibri" w:hAnsi="Calibri" w:cs="Calibri"/>
          <w:color w:val="FF0000"/>
        </w:rPr>
      </w:pPr>
      <w:r w:rsidRPr="00583FC6">
        <w:rPr>
          <w:rFonts w:ascii="Calibri" w:hAnsi="Calibri" w:cs="Calibri"/>
          <w:b/>
          <w:i/>
        </w:rPr>
        <w:t xml:space="preserve">PPE required: </w:t>
      </w:r>
      <w:r w:rsidRPr="00583FC6">
        <w:rPr>
          <w:rFonts w:ascii="Calibri" w:hAnsi="Calibri" w:cs="Calibri"/>
          <w:b/>
          <w:i/>
          <w:color w:val="FF0000"/>
        </w:rPr>
        <w:t xml:space="preserve"> </w:t>
      </w:r>
    </w:p>
    <w:p w:rsidR="00602B4E" w:rsidRPr="00583FC6" w:rsidRDefault="00602B4E" w:rsidP="00602B4E">
      <w:pPr>
        <w:ind w:firstLine="720"/>
        <w:rPr>
          <w:rFonts w:ascii="Calibri" w:hAnsi="Calibri" w:cs="Calibri"/>
        </w:rPr>
      </w:pPr>
      <w:r>
        <w:rPr>
          <w:rFonts w:ascii="Calibri" w:hAnsi="Calibri" w:cs="Calibri"/>
        </w:rPr>
        <w:fldChar w:fldCharType="begin">
          <w:ffData>
            <w:name w:val="Check12"/>
            <w:enabled/>
            <w:calcOnExit w:val="0"/>
            <w:checkBox>
              <w:sizeAuto/>
              <w:default w:val="0"/>
            </w:checkBox>
          </w:ffData>
        </w:fldChar>
      </w:r>
      <w:bookmarkStart w:id="16" w:name="Check12"/>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6"/>
      <w:r w:rsidRPr="00583FC6">
        <w:rPr>
          <w:rFonts w:ascii="Calibri" w:hAnsi="Calibri" w:cs="Calibri"/>
        </w:rPr>
        <w:t xml:space="preserve">  Skin/Body Protection (example: Lab Coat) </w:t>
      </w:r>
      <w:r>
        <w:rPr>
          <w:rFonts w:ascii="Calibri" w:hAnsi="Calibri" w:cs="Calibri"/>
        </w:rPr>
        <w:fldChar w:fldCharType="begin">
          <w:ffData>
            <w:name w:val="Text30"/>
            <w:enabled/>
            <w:calcOnExit w:val="0"/>
            <w:textInput/>
          </w:ffData>
        </w:fldChar>
      </w:r>
      <w:bookmarkStart w:id="17" w:name="Text3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
    </w:p>
    <w:p w:rsidR="00602B4E" w:rsidRDefault="00602B4E" w:rsidP="00602B4E">
      <w:pPr>
        <w:ind w:firstLine="720"/>
        <w:rPr>
          <w:rFonts w:ascii="Calibri" w:hAnsi="Calibri" w:cs="Calibri"/>
        </w:rPr>
      </w:pPr>
      <w:r>
        <w:rPr>
          <w:rFonts w:ascii="Calibri" w:hAnsi="Calibri" w:cs="Calibri"/>
        </w:rPr>
        <w:fldChar w:fldCharType="begin">
          <w:ffData>
            <w:name w:val="Check13"/>
            <w:enabled/>
            <w:calcOnExit w:val="0"/>
            <w:checkBox>
              <w:sizeAuto/>
              <w:default w:val="0"/>
            </w:checkBox>
          </w:ffData>
        </w:fldChar>
      </w:r>
      <w:bookmarkStart w:id="18" w:name="Check13"/>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8"/>
      <w:r>
        <w:rPr>
          <w:rFonts w:ascii="Calibri" w:hAnsi="Calibri" w:cs="Calibri"/>
        </w:rPr>
        <w:t xml:space="preserve">  </w:t>
      </w:r>
      <w:r w:rsidRPr="00583FC6">
        <w:rPr>
          <w:rFonts w:ascii="Calibri" w:hAnsi="Calibri" w:cs="Calibri"/>
        </w:rPr>
        <w:t>Eye protection</w:t>
      </w:r>
      <w:r>
        <w:rPr>
          <w:rFonts w:ascii="Calibri" w:hAnsi="Calibri" w:cs="Calibri"/>
        </w:rPr>
        <w:t xml:space="preserve"> </w:t>
      </w:r>
    </w:p>
    <w:p w:rsidR="00602B4E" w:rsidRPr="00583FC6" w:rsidRDefault="00602B4E" w:rsidP="00602B4E">
      <w:pPr>
        <w:ind w:firstLine="720"/>
        <w:rPr>
          <w:rFonts w:ascii="Calibri" w:hAnsi="Calibri" w:cs="Calibri"/>
        </w:rPr>
      </w:pPr>
      <w:r>
        <w:rPr>
          <w:rFonts w:ascii="Calibri" w:hAnsi="Calibri" w:cs="Calibri"/>
        </w:rPr>
        <w:fldChar w:fldCharType="begin">
          <w:ffData>
            <w:name w:val="Check14"/>
            <w:enabled/>
            <w:calcOnExit w:val="0"/>
            <w:checkBox>
              <w:sizeAuto/>
              <w:default w:val="0"/>
            </w:checkBox>
          </w:ffData>
        </w:fldChar>
      </w:r>
      <w:bookmarkStart w:id="19" w:name="Check14"/>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9"/>
      <w:r w:rsidRPr="00583FC6">
        <w:rPr>
          <w:rFonts w:ascii="Calibri" w:hAnsi="Calibri" w:cs="Calibri"/>
        </w:rPr>
        <w:t xml:space="preserve">  Face shield</w:t>
      </w:r>
    </w:p>
    <w:p w:rsidR="00602B4E" w:rsidRPr="00583FC6" w:rsidRDefault="00602B4E" w:rsidP="00602B4E">
      <w:pPr>
        <w:ind w:firstLine="720"/>
        <w:rPr>
          <w:rFonts w:ascii="Calibri" w:hAnsi="Calibri" w:cs="Calibri"/>
        </w:rPr>
      </w:pPr>
      <w:r>
        <w:rPr>
          <w:rFonts w:ascii="Calibri" w:hAnsi="Calibri" w:cs="Calibri"/>
        </w:rPr>
        <w:fldChar w:fldCharType="begin">
          <w:ffData>
            <w:name w:val="Check15"/>
            <w:enabled/>
            <w:calcOnExit w:val="0"/>
            <w:checkBox>
              <w:sizeAuto/>
              <w:default w:val="0"/>
            </w:checkBox>
          </w:ffData>
        </w:fldChar>
      </w:r>
      <w:bookmarkStart w:id="20" w:name="Check15"/>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20"/>
      <w:r>
        <w:rPr>
          <w:rFonts w:ascii="Calibri" w:hAnsi="Calibri" w:cs="Calibri"/>
        </w:rPr>
        <w:t xml:space="preserve">  </w:t>
      </w:r>
      <w:r w:rsidRPr="00583FC6">
        <w:rPr>
          <w:rFonts w:ascii="Calibri" w:hAnsi="Calibri" w:cs="Calibri"/>
        </w:rPr>
        <w:t xml:space="preserve">Respirator (example: N95): </w:t>
      </w:r>
      <w:r>
        <w:rPr>
          <w:rFonts w:ascii="Calibri" w:hAnsi="Calibri" w:cs="Calibri"/>
        </w:rPr>
        <w:fldChar w:fldCharType="begin">
          <w:ffData>
            <w:name w:val="Text27"/>
            <w:enabled/>
            <w:calcOnExit w:val="0"/>
            <w:textInput/>
          </w:ffData>
        </w:fldChar>
      </w:r>
      <w:bookmarkStart w:id="21"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1"/>
    </w:p>
    <w:p w:rsidR="00602B4E" w:rsidRPr="00583FC6" w:rsidRDefault="00602B4E" w:rsidP="00602B4E">
      <w:pPr>
        <w:ind w:firstLine="720"/>
        <w:rPr>
          <w:rFonts w:ascii="Calibri" w:hAnsi="Calibri" w:cs="Calibri"/>
        </w:rPr>
      </w:pPr>
      <w:r>
        <w:rPr>
          <w:rFonts w:ascii="Calibri" w:hAnsi="Calibri" w:cs="Calibri"/>
        </w:rPr>
        <w:fldChar w:fldCharType="begin">
          <w:ffData>
            <w:name w:val="Check16"/>
            <w:enabled/>
            <w:calcOnExit w:val="0"/>
            <w:checkBox>
              <w:sizeAuto/>
              <w:default w:val="0"/>
            </w:checkBox>
          </w:ffData>
        </w:fldChar>
      </w:r>
      <w:bookmarkStart w:id="22" w:name="Check16"/>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22"/>
      <w:r>
        <w:rPr>
          <w:rFonts w:ascii="Calibri" w:hAnsi="Calibri" w:cs="Calibri"/>
        </w:rPr>
        <w:t xml:space="preserve">  </w:t>
      </w:r>
      <w:r w:rsidRPr="00583FC6">
        <w:rPr>
          <w:rFonts w:ascii="Calibri" w:hAnsi="Calibri" w:cs="Calibri"/>
        </w:rPr>
        <w:t xml:space="preserve">Hand protection (example: Nitrile gloves): </w:t>
      </w:r>
      <w:bookmarkStart w:id="23" w:name="Text28"/>
      <w:r>
        <w:rPr>
          <w:rFonts w:ascii="Calibri" w:hAnsi="Calibri" w:cs="Calibri"/>
        </w:rPr>
        <w:fldChar w:fldCharType="begin">
          <w:ffData>
            <w:name w:val="Text2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
    </w:p>
    <w:p w:rsidR="00602B4E" w:rsidRPr="00583FC6" w:rsidRDefault="00602B4E" w:rsidP="00602B4E">
      <w:pPr>
        <w:rPr>
          <w:rFonts w:ascii="Calibri" w:hAnsi="Calibri" w:cs="Calibri"/>
        </w:rPr>
      </w:pPr>
    </w:p>
    <w:p w:rsidR="00602B4E" w:rsidRPr="00583FC6" w:rsidRDefault="00602B4E" w:rsidP="00602B4E">
      <w:pPr>
        <w:rPr>
          <w:rFonts w:ascii="Calibri" w:hAnsi="Calibri" w:cs="Calibri"/>
        </w:rPr>
      </w:pPr>
      <w:r w:rsidRPr="00583FC6">
        <w:rPr>
          <w:rFonts w:ascii="Calibri" w:hAnsi="Calibri" w:cs="Calibri"/>
        </w:rPr>
        <w:t>Cleanup/Decontamination procedures for work area after use:</w:t>
      </w:r>
      <w:r>
        <w:rPr>
          <w:rFonts w:ascii="Calibri" w:hAnsi="Calibri" w:cs="Calibri"/>
        </w:rPr>
        <w:t xml:space="preserve"> </w:t>
      </w:r>
      <w:r>
        <w:rPr>
          <w:rFonts w:ascii="Calibri" w:hAnsi="Calibri" w:cs="Calibri"/>
        </w:rPr>
        <w:fldChar w:fldCharType="begin">
          <w:ffData>
            <w:name w:val="Text11"/>
            <w:enabled/>
            <w:calcOnExit w:val="0"/>
            <w:textInput/>
          </w:ffData>
        </w:fldChar>
      </w:r>
      <w:bookmarkStart w:id="24"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4"/>
    </w:p>
    <w:p w:rsidR="00602B4E" w:rsidRDefault="00602B4E" w:rsidP="00602B4E">
      <w:pPr>
        <w:rPr>
          <w:rFonts w:ascii="Calibri" w:hAnsi="Calibri" w:cs="Calibri"/>
          <w:b/>
          <w:color w:val="FF0000"/>
        </w:rPr>
      </w:pPr>
    </w:p>
    <w:p w:rsidR="00602B4E" w:rsidRPr="00583FC6" w:rsidRDefault="00602B4E" w:rsidP="00602B4E">
      <w:pPr>
        <w:rPr>
          <w:rFonts w:ascii="Calibri" w:hAnsi="Calibri" w:cs="Calibri"/>
          <w:b/>
          <w:color w:val="FF0000"/>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Pr="00583FC6" w:rsidRDefault="00602B4E" w:rsidP="00602B4E">
      <w:pPr>
        <w:rPr>
          <w:rFonts w:ascii="Calibri" w:hAnsi="Calibri" w:cs="Calibri"/>
        </w:rPr>
      </w:pPr>
    </w:p>
    <w:p w:rsidR="00602B4E" w:rsidRPr="00583FC6" w:rsidRDefault="00602B4E" w:rsidP="00602B4E">
      <w:pPr>
        <w:rPr>
          <w:rFonts w:ascii="Calibri" w:hAnsi="Calibri" w:cs="Calibri"/>
          <w:b/>
          <w:sz w:val="28"/>
          <w:szCs w:val="28"/>
          <w:u w:val="single"/>
        </w:rPr>
      </w:pPr>
      <w:r w:rsidRPr="00583FC6">
        <w:rPr>
          <w:rFonts w:ascii="Calibri" w:hAnsi="Calibri" w:cs="Calibri"/>
          <w:b/>
          <w:sz w:val="28"/>
          <w:szCs w:val="28"/>
          <w:u w:val="single"/>
        </w:rPr>
        <w:t>Exposure Response and First Aid Measures</w:t>
      </w:r>
    </w:p>
    <w:p w:rsidR="00602B4E" w:rsidRDefault="00602B4E" w:rsidP="00602B4E">
      <w:pPr>
        <w:spacing w:line="360" w:lineRule="auto"/>
        <w:rPr>
          <w:rFonts w:ascii="Calibri" w:hAnsi="Calibri" w:cs="Calibri"/>
        </w:rPr>
      </w:pPr>
    </w:p>
    <w:p w:rsidR="00602B4E" w:rsidRPr="00583FC6" w:rsidRDefault="00602B4E" w:rsidP="00602B4E">
      <w:pPr>
        <w:spacing w:line="360" w:lineRule="auto"/>
        <w:rPr>
          <w:rFonts w:ascii="Calibri" w:hAnsi="Calibri" w:cs="Calibri"/>
          <w:color w:val="FF0000"/>
        </w:rPr>
      </w:pPr>
      <w:r w:rsidRPr="00583FC6">
        <w:rPr>
          <w:rFonts w:ascii="Calibri" w:hAnsi="Calibri" w:cs="Calibri"/>
        </w:rPr>
        <w:t xml:space="preserve">Skin: </w:t>
      </w:r>
      <w:r>
        <w:rPr>
          <w:rFonts w:ascii="Calibri" w:hAnsi="Calibri" w:cs="Calibri"/>
        </w:rPr>
        <w:fldChar w:fldCharType="begin">
          <w:ffData>
            <w:name w:val="Text12"/>
            <w:enabled/>
            <w:calcOnExit w:val="0"/>
            <w:textInput/>
          </w:ffData>
        </w:fldChar>
      </w:r>
      <w:bookmarkStart w:id="25" w:name="Text1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5"/>
    </w:p>
    <w:p w:rsidR="00602B4E" w:rsidRPr="00583FC6" w:rsidRDefault="00602B4E" w:rsidP="00602B4E">
      <w:pPr>
        <w:spacing w:line="360" w:lineRule="auto"/>
        <w:rPr>
          <w:rFonts w:ascii="Calibri" w:hAnsi="Calibri" w:cs="Calibri"/>
          <w:color w:val="FF0000"/>
        </w:rPr>
      </w:pPr>
      <w:r w:rsidRPr="00583FC6">
        <w:rPr>
          <w:rFonts w:ascii="Calibri" w:hAnsi="Calibri" w:cs="Calibri"/>
        </w:rPr>
        <w:t xml:space="preserve">Eyes: </w:t>
      </w:r>
      <w:r>
        <w:rPr>
          <w:rFonts w:ascii="Calibri" w:hAnsi="Calibri" w:cs="Calibri"/>
        </w:rPr>
        <w:fldChar w:fldCharType="begin">
          <w:ffData>
            <w:name w:val="Text13"/>
            <w:enabled/>
            <w:calcOnExit w:val="0"/>
            <w:textInput/>
          </w:ffData>
        </w:fldChar>
      </w:r>
      <w:bookmarkStart w:id="26" w:name="Text1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6"/>
    </w:p>
    <w:p w:rsidR="00602B4E" w:rsidRPr="00583FC6" w:rsidRDefault="00602B4E" w:rsidP="00602B4E">
      <w:pPr>
        <w:spacing w:line="360" w:lineRule="auto"/>
        <w:rPr>
          <w:rFonts w:ascii="Calibri" w:hAnsi="Calibri" w:cs="Calibri"/>
          <w:color w:val="FF0000"/>
        </w:rPr>
      </w:pPr>
      <w:r w:rsidRPr="00583FC6">
        <w:rPr>
          <w:rFonts w:ascii="Calibri" w:hAnsi="Calibri" w:cs="Calibri"/>
        </w:rPr>
        <w:t xml:space="preserve">Inhalation: </w:t>
      </w:r>
      <w:r>
        <w:rPr>
          <w:rFonts w:ascii="Calibri" w:hAnsi="Calibri" w:cs="Calibri"/>
        </w:rPr>
        <w:fldChar w:fldCharType="begin">
          <w:ffData>
            <w:name w:val="Text14"/>
            <w:enabled/>
            <w:calcOnExit w:val="0"/>
            <w:textInput/>
          </w:ffData>
        </w:fldChar>
      </w:r>
      <w:bookmarkStart w:id="27" w:name="Text1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7"/>
    </w:p>
    <w:p w:rsidR="00602B4E" w:rsidRPr="00583FC6" w:rsidRDefault="00602B4E" w:rsidP="00602B4E">
      <w:pPr>
        <w:spacing w:line="360" w:lineRule="auto"/>
        <w:rPr>
          <w:rFonts w:ascii="Calibri" w:hAnsi="Calibri" w:cs="Calibri"/>
          <w:color w:val="FF0000"/>
        </w:rPr>
      </w:pPr>
      <w:r w:rsidRPr="00583FC6">
        <w:rPr>
          <w:rFonts w:ascii="Calibri" w:hAnsi="Calibri" w:cs="Calibri"/>
        </w:rPr>
        <w:t xml:space="preserve">Ingestion: </w:t>
      </w:r>
      <w:r>
        <w:rPr>
          <w:rFonts w:ascii="Calibri" w:hAnsi="Calibri" w:cs="Calibri"/>
        </w:rPr>
        <w:fldChar w:fldCharType="begin">
          <w:ffData>
            <w:name w:val="Text15"/>
            <w:enabled/>
            <w:calcOnExit w:val="0"/>
            <w:textInput/>
          </w:ffData>
        </w:fldChar>
      </w:r>
      <w:bookmarkStart w:id="28" w:name="Text1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8"/>
    </w:p>
    <w:p w:rsidR="00602B4E" w:rsidRPr="00583FC6" w:rsidRDefault="00602B4E" w:rsidP="00602B4E">
      <w:pPr>
        <w:rPr>
          <w:rFonts w:ascii="Calibri" w:hAnsi="Calibri" w:cs="Calibri"/>
        </w:rPr>
      </w:pPr>
    </w:p>
    <w:p w:rsidR="00602B4E" w:rsidRPr="00583FC6" w:rsidRDefault="00602B4E" w:rsidP="00602B4E">
      <w:pPr>
        <w:rPr>
          <w:rFonts w:ascii="Calibri" w:hAnsi="Calibri" w:cs="Calibri"/>
          <w:b/>
          <w:sz w:val="28"/>
          <w:szCs w:val="28"/>
          <w:u w:val="single"/>
        </w:rPr>
      </w:pPr>
      <w:r w:rsidRPr="00583FC6">
        <w:rPr>
          <w:rFonts w:ascii="Calibri" w:hAnsi="Calibri" w:cs="Calibri"/>
          <w:b/>
          <w:sz w:val="28"/>
          <w:szCs w:val="28"/>
          <w:u w:val="single"/>
        </w:rPr>
        <w:t>Emergency Procedure for Chemical Spills and Accidental Releases</w:t>
      </w:r>
    </w:p>
    <w:p w:rsidR="00602B4E" w:rsidRDefault="00602B4E" w:rsidP="00602B4E">
      <w:pPr>
        <w:rPr>
          <w:rFonts w:ascii="Calibri" w:hAnsi="Calibri" w:cs="Calibri"/>
          <w:b/>
          <w:color w:val="FF0000"/>
        </w:rPr>
      </w:pPr>
    </w:p>
    <w:p w:rsidR="00602B4E" w:rsidRDefault="00602B4E" w:rsidP="00602B4E">
      <w:pPr>
        <w:rPr>
          <w:rFonts w:ascii="Calibri" w:hAnsi="Calibri" w:cs="Calibri"/>
          <w:b/>
          <w:color w:val="FF0000"/>
        </w:rPr>
      </w:pPr>
      <w:r>
        <w:rPr>
          <w:rFonts w:ascii="Calibri" w:hAnsi="Calibri" w:cs="Calibri"/>
          <w:b/>
          <w:color w:val="FF0000"/>
        </w:rPr>
        <w:fldChar w:fldCharType="begin">
          <w:ffData>
            <w:name w:val="Text16"/>
            <w:enabled/>
            <w:calcOnExit w:val="0"/>
            <w:textInput/>
          </w:ffData>
        </w:fldChar>
      </w:r>
      <w:bookmarkStart w:id="29" w:name="Text16"/>
      <w:r>
        <w:rPr>
          <w:rFonts w:ascii="Calibri" w:hAnsi="Calibri" w:cs="Calibri"/>
          <w:b/>
          <w:color w:val="FF0000"/>
        </w:rPr>
        <w:instrText xml:space="preserve"> FORMTEXT </w:instrText>
      </w:r>
      <w:r>
        <w:rPr>
          <w:rFonts w:ascii="Calibri" w:hAnsi="Calibri" w:cs="Calibri"/>
          <w:b/>
          <w:color w:val="FF0000"/>
        </w:rPr>
      </w:r>
      <w:r>
        <w:rPr>
          <w:rFonts w:ascii="Calibri" w:hAnsi="Calibri" w:cs="Calibri"/>
          <w:b/>
          <w:color w:val="FF0000"/>
        </w:rPr>
        <w:fldChar w:fldCharType="separate"/>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color w:val="FF0000"/>
        </w:rPr>
        <w:fldChar w:fldCharType="end"/>
      </w:r>
      <w:bookmarkEnd w:id="29"/>
    </w:p>
    <w:p w:rsidR="00602B4E" w:rsidRDefault="00602B4E" w:rsidP="00602B4E">
      <w:pPr>
        <w:rPr>
          <w:rFonts w:ascii="Calibri" w:hAnsi="Calibri" w:cs="Calibri"/>
          <w:b/>
          <w:color w:val="FF0000"/>
        </w:rPr>
      </w:pPr>
    </w:p>
    <w:p w:rsidR="00602B4E" w:rsidRDefault="00602B4E" w:rsidP="00602B4E">
      <w:pPr>
        <w:rPr>
          <w:rFonts w:ascii="Calibri" w:hAnsi="Calibri" w:cs="Calibri"/>
          <w:b/>
          <w:color w:val="FF0000"/>
        </w:rPr>
      </w:pPr>
    </w:p>
    <w:p w:rsidR="00602B4E" w:rsidRPr="00583FC6" w:rsidRDefault="00602B4E" w:rsidP="00602B4E">
      <w:pPr>
        <w:rPr>
          <w:rFonts w:ascii="Calibri" w:hAnsi="Calibri" w:cs="Calibri"/>
          <w:b/>
          <w:color w:val="FF0000"/>
        </w:rPr>
      </w:pPr>
    </w:p>
    <w:p w:rsidR="00602B4E" w:rsidRPr="00583FC6" w:rsidRDefault="00602B4E" w:rsidP="00602B4E">
      <w:pPr>
        <w:rPr>
          <w:rFonts w:ascii="Calibri" w:hAnsi="Calibri" w:cs="Calibri"/>
          <w:color w:val="FF0000"/>
        </w:rPr>
      </w:pPr>
    </w:p>
    <w:p w:rsidR="00602B4E" w:rsidRPr="00583FC6" w:rsidRDefault="00602B4E" w:rsidP="00602B4E">
      <w:pPr>
        <w:rPr>
          <w:rFonts w:ascii="Calibri" w:hAnsi="Calibri" w:cs="Calibri"/>
          <w:b/>
          <w:sz w:val="28"/>
          <w:szCs w:val="28"/>
          <w:u w:val="single"/>
        </w:rPr>
      </w:pPr>
      <w:r w:rsidRPr="00583FC6">
        <w:rPr>
          <w:rFonts w:ascii="Calibri" w:hAnsi="Calibri" w:cs="Calibri"/>
          <w:b/>
          <w:sz w:val="28"/>
          <w:szCs w:val="28"/>
          <w:u w:val="single"/>
        </w:rPr>
        <w:t>Disposal Procedures</w:t>
      </w:r>
    </w:p>
    <w:p w:rsidR="00602B4E" w:rsidRDefault="00602B4E" w:rsidP="00602B4E">
      <w:pPr>
        <w:widowControl w:val="0"/>
        <w:autoSpaceDE w:val="0"/>
        <w:autoSpaceDN w:val="0"/>
        <w:adjustRightInd w:val="0"/>
        <w:rPr>
          <w:rFonts w:ascii="Calibri" w:hAnsi="Calibri" w:cs="Calibri"/>
          <w:b/>
          <w:color w:val="FF0000"/>
        </w:rPr>
      </w:pPr>
    </w:p>
    <w:p w:rsidR="00602B4E" w:rsidRDefault="00602B4E" w:rsidP="00602B4E">
      <w:pPr>
        <w:widowControl w:val="0"/>
        <w:autoSpaceDE w:val="0"/>
        <w:autoSpaceDN w:val="0"/>
        <w:adjustRightInd w:val="0"/>
        <w:rPr>
          <w:rFonts w:ascii="Calibri" w:hAnsi="Calibri" w:cs="Calibri"/>
          <w:b/>
          <w:color w:val="FF0000"/>
        </w:rPr>
      </w:pPr>
      <w:r>
        <w:rPr>
          <w:rFonts w:ascii="Calibri" w:hAnsi="Calibri" w:cs="Calibri"/>
          <w:b/>
          <w:color w:val="FF0000"/>
        </w:rPr>
        <w:fldChar w:fldCharType="begin">
          <w:ffData>
            <w:name w:val="Text17"/>
            <w:enabled/>
            <w:calcOnExit w:val="0"/>
            <w:textInput/>
          </w:ffData>
        </w:fldChar>
      </w:r>
      <w:bookmarkStart w:id="30" w:name="Text17"/>
      <w:r>
        <w:rPr>
          <w:rFonts w:ascii="Calibri" w:hAnsi="Calibri" w:cs="Calibri"/>
          <w:b/>
          <w:color w:val="FF0000"/>
        </w:rPr>
        <w:instrText xml:space="preserve"> FORMTEXT </w:instrText>
      </w:r>
      <w:r>
        <w:rPr>
          <w:rFonts w:ascii="Calibri" w:hAnsi="Calibri" w:cs="Calibri"/>
          <w:b/>
          <w:color w:val="FF0000"/>
        </w:rPr>
      </w:r>
      <w:r>
        <w:rPr>
          <w:rFonts w:ascii="Calibri" w:hAnsi="Calibri" w:cs="Calibri"/>
          <w:b/>
          <w:color w:val="FF0000"/>
        </w:rPr>
        <w:fldChar w:fldCharType="separate"/>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color w:val="FF0000"/>
        </w:rPr>
        <w:fldChar w:fldCharType="end"/>
      </w:r>
      <w:bookmarkEnd w:id="30"/>
    </w:p>
    <w:p w:rsidR="00602B4E" w:rsidRDefault="00602B4E" w:rsidP="00602B4E">
      <w:pPr>
        <w:widowControl w:val="0"/>
        <w:autoSpaceDE w:val="0"/>
        <w:autoSpaceDN w:val="0"/>
        <w:adjustRightInd w:val="0"/>
        <w:rPr>
          <w:rFonts w:ascii="Calibri" w:hAnsi="Calibri" w:cs="Calibri"/>
          <w:b/>
          <w:color w:val="FF0000"/>
        </w:rPr>
      </w:pPr>
    </w:p>
    <w:p w:rsidR="00602B4E" w:rsidRPr="00583FC6" w:rsidRDefault="00602B4E" w:rsidP="00602B4E">
      <w:pPr>
        <w:widowControl w:val="0"/>
        <w:autoSpaceDE w:val="0"/>
        <w:autoSpaceDN w:val="0"/>
        <w:adjustRightInd w:val="0"/>
        <w:rPr>
          <w:rFonts w:ascii="Calibri" w:hAnsi="Calibri" w:cs="Calibri"/>
          <w:b/>
          <w:color w:val="FF0000"/>
        </w:rPr>
      </w:pPr>
    </w:p>
    <w:p w:rsidR="00602B4E" w:rsidRPr="00583FC6"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Default="00602B4E" w:rsidP="00602B4E">
      <w:pPr>
        <w:rPr>
          <w:rFonts w:ascii="Calibri" w:hAnsi="Calibri" w:cs="Calibri"/>
        </w:rPr>
      </w:pPr>
    </w:p>
    <w:p w:rsidR="00602B4E" w:rsidRPr="00583FC6" w:rsidRDefault="00602B4E" w:rsidP="00602B4E">
      <w:pPr>
        <w:rPr>
          <w:rFonts w:ascii="Calibri" w:hAnsi="Calibri" w:cs="Calibri"/>
        </w:rPr>
      </w:pPr>
    </w:p>
    <w:p w:rsidR="00602B4E" w:rsidRPr="00DC17B2" w:rsidRDefault="00602B4E" w:rsidP="00602B4E">
      <w:pPr>
        <w:widowControl w:val="0"/>
        <w:autoSpaceDE w:val="0"/>
        <w:autoSpaceDN w:val="0"/>
        <w:adjustRightInd w:val="0"/>
        <w:rPr>
          <w:rFonts w:ascii="Calibri" w:hAnsi="Calibri" w:cs="Calibri"/>
        </w:rPr>
      </w:pPr>
      <w:r w:rsidRPr="00583FC6">
        <w:rPr>
          <w:rFonts w:ascii="Calibri" w:hAnsi="Calibri" w:cs="Calibri"/>
          <w:color w:val="000000"/>
        </w:rPr>
        <w:t xml:space="preserve">This Standard Operating Procedure must be placed in the Chemical Hygiene Plan and the MSDS must be accessible. Also, all laboratory personnel must be familiar with safe handling practices (i.e., training with documentation of training) when working with these chemicals. This must be incorporated into the comprehensive chemical hygiene plan of the laboratory. </w:t>
      </w:r>
      <w:bookmarkStart w:id="31" w:name="OLE_LINK1"/>
      <w:r w:rsidRPr="00583FC6">
        <w:rPr>
          <w:rFonts w:ascii="Calibri" w:hAnsi="Calibri" w:cs="Calibri"/>
          <w:color w:val="000000"/>
        </w:rPr>
        <w:t xml:space="preserve">If you have any questions regarding a </w:t>
      </w:r>
      <w:bookmarkEnd w:id="31"/>
      <w:r w:rsidRPr="00583FC6">
        <w:rPr>
          <w:rFonts w:ascii="Calibri" w:hAnsi="Calibri" w:cs="Calibri"/>
          <w:color w:val="000000"/>
        </w:rPr>
        <w:t>comprehensive mandatory laboratory chemical hygiene plan please contact your Representative at Environmental Health and Safety (292-1284).For any other questions or concerns, please contact:</w:t>
      </w:r>
    </w:p>
    <w:p w:rsidR="00602B4E" w:rsidRPr="00583FC6" w:rsidRDefault="00602B4E" w:rsidP="00602B4E">
      <w:pPr>
        <w:widowControl w:val="0"/>
        <w:autoSpaceDE w:val="0"/>
        <w:autoSpaceDN w:val="0"/>
        <w:adjustRightInd w:val="0"/>
        <w:rPr>
          <w:rFonts w:ascii="Calibri" w:hAnsi="Calibri" w:cs="Calibri"/>
          <w:color w:val="000000"/>
        </w:rPr>
      </w:pPr>
    </w:p>
    <w:p w:rsidR="00602B4E" w:rsidRPr="00193084" w:rsidRDefault="00602B4E" w:rsidP="00602B4E">
      <w:pPr>
        <w:widowControl w:val="0"/>
        <w:autoSpaceDE w:val="0"/>
        <w:autoSpaceDN w:val="0"/>
        <w:adjustRightInd w:val="0"/>
        <w:rPr>
          <w:rFonts w:ascii="Calibri" w:hAnsi="Calibri" w:cs="Calibri"/>
          <w:b/>
          <w:color w:val="000000"/>
        </w:rPr>
      </w:pPr>
      <w:r w:rsidRPr="00193084">
        <w:rPr>
          <w:rFonts w:ascii="Calibri" w:hAnsi="Calibri" w:cs="Calibri"/>
          <w:b/>
          <w:color w:val="000000"/>
        </w:rPr>
        <w:t>PI contact information</w:t>
      </w:r>
    </w:p>
    <w:p w:rsidR="00602B4E" w:rsidRPr="00583FC6" w:rsidRDefault="00602B4E" w:rsidP="00602B4E">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Name:</w:t>
      </w:r>
      <w:r w:rsidRPr="00583FC6">
        <w:rPr>
          <w:rFonts w:ascii="Calibri" w:hAnsi="Calibri" w:cs="Calibri"/>
          <w:color w:val="000000"/>
        </w:rPr>
        <w:tab/>
      </w:r>
      <w:r>
        <w:rPr>
          <w:rFonts w:ascii="Calibri" w:hAnsi="Calibri" w:cs="Calibri"/>
          <w:color w:val="000000"/>
        </w:rPr>
        <w:fldChar w:fldCharType="begin">
          <w:ffData>
            <w:name w:val="Text18"/>
            <w:enabled/>
            <w:calcOnExit w:val="0"/>
            <w:textInput/>
          </w:ffData>
        </w:fldChar>
      </w:r>
      <w:bookmarkStart w:id="32" w:name="Text18"/>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32"/>
      <w:r w:rsidRPr="00583FC6">
        <w:rPr>
          <w:rFonts w:ascii="Calibri" w:hAnsi="Calibri" w:cs="Calibri"/>
          <w:color w:val="000000"/>
        </w:rPr>
        <w:tab/>
      </w:r>
      <w:r w:rsidRPr="00583FC6">
        <w:rPr>
          <w:rFonts w:ascii="Calibri" w:hAnsi="Calibri" w:cs="Calibri"/>
          <w:color w:val="000000"/>
        </w:rPr>
        <w:tab/>
      </w:r>
      <w:r w:rsidRPr="00583FC6">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583FC6">
        <w:rPr>
          <w:rFonts w:ascii="Calibri" w:hAnsi="Calibri" w:cs="Calibri"/>
          <w:color w:val="000000"/>
        </w:rPr>
        <w:t xml:space="preserve"> </w:t>
      </w:r>
    </w:p>
    <w:p w:rsidR="00602B4E" w:rsidRPr="00583FC6" w:rsidRDefault="00602B4E" w:rsidP="00602B4E">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Office Phone:</w:t>
      </w:r>
      <w:r w:rsidRPr="00583FC6">
        <w:rPr>
          <w:rFonts w:ascii="Calibri" w:hAnsi="Calibri" w:cs="Calibri"/>
          <w:color w:val="000000"/>
        </w:rPr>
        <w:tab/>
      </w:r>
      <w:r>
        <w:rPr>
          <w:rFonts w:ascii="Calibri" w:hAnsi="Calibri" w:cs="Calibri"/>
          <w:color w:val="000000"/>
        </w:rPr>
        <w:fldChar w:fldCharType="begin">
          <w:ffData>
            <w:name w:val="Text19"/>
            <w:enabled/>
            <w:calcOnExit w:val="0"/>
            <w:textInput/>
          </w:ffData>
        </w:fldChar>
      </w:r>
      <w:bookmarkStart w:id="33" w:name="Text19"/>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33"/>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583FC6">
        <w:rPr>
          <w:rFonts w:ascii="Calibri" w:hAnsi="Calibri" w:cs="Calibri"/>
          <w:color w:val="000000"/>
        </w:rPr>
        <w:t xml:space="preserve"> </w:t>
      </w:r>
    </w:p>
    <w:p w:rsidR="00602B4E" w:rsidRDefault="00602B4E" w:rsidP="00602B4E">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Cell phone:</w:t>
      </w:r>
      <w:r>
        <w:rPr>
          <w:rFonts w:ascii="Calibri" w:hAnsi="Calibri" w:cs="Calibri"/>
          <w:color w:val="000000"/>
        </w:rPr>
        <w:t xml:space="preserve"> </w:t>
      </w:r>
      <w:r>
        <w:rPr>
          <w:rFonts w:ascii="Calibri" w:hAnsi="Calibri" w:cs="Calibri"/>
          <w:color w:val="000000"/>
        </w:rPr>
        <w:fldChar w:fldCharType="begin">
          <w:ffData>
            <w:name w:val="Text20"/>
            <w:enabled/>
            <w:calcOnExit w:val="0"/>
            <w:textInput/>
          </w:ffData>
        </w:fldChar>
      </w:r>
      <w:bookmarkStart w:id="34" w:name="Text20"/>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34"/>
      <w:r w:rsidRPr="00583FC6">
        <w:rPr>
          <w:rFonts w:ascii="Calibri" w:hAnsi="Calibri" w:cs="Calibri"/>
          <w:color w:val="000000"/>
        </w:rPr>
        <w:tab/>
      </w:r>
      <w:r w:rsidRPr="00583FC6">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
    <w:p w:rsidR="00602B4E" w:rsidRDefault="00602B4E" w:rsidP="00602B4E">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Date:</w:t>
      </w:r>
      <w:r>
        <w:rPr>
          <w:rFonts w:ascii="Calibri" w:hAnsi="Calibri" w:cs="Calibri"/>
          <w:color w:val="000000"/>
        </w:rPr>
        <w:t xml:space="preserve"> </w:t>
      </w:r>
      <w:bookmarkStart w:id="35" w:name="Text21"/>
      <w:r>
        <w:rPr>
          <w:rFonts w:ascii="Calibri" w:hAnsi="Calibri" w:cs="Calibri"/>
          <w:color w:val="000000"/>
        </w:rPr>
        <w:fldChar w:fldCharType="begin">
          <w:ffData>
            <w:name w:val="Text21"/>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35"/>
    </w:p>
    <w:p w:rsidR="00602B4E" w:rsidRDefault="00602B4E" w:rsidP="00602B4E">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 xml:space="preserve">E-mail:  </w:t>
      </w:r>
      <w:r>
        <w:rPr>
          <w:rFonts w:ascii="Calibri" w:hAnsi="Calibri" w:cs="Calibri"/>
          <w:color w:val="000000"/>
        </w:rPr>
        <w:fldChar w:fldCharType="begin">
          <w:ffData>
            <w:name w:val="Text22"/>
            <w:enabled/>
            <w:calcOnExit w:val="0"/>
            <w:textInput/>
          </w:ffData>
        </w:fldChar>
      </w:r>
      <w:bookmarkStart w:id="36" w:name="Text22"/>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36"/>
    </w:p>
    <w:p w:rsidR="00602B4E" w:rsidRDefault="00602B4E" w:rsidP="00602B4E">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Home phone:</w:t>
      </w:r>
      <w:r>
        <w:rPr>
          <w:rFonts w:ascii="Calibri" w:hAnsi="Calibri" w:cs="Calibri"/>
          <w:color w:val="000000"/>
        </w:rPr>
        <w:t xml:space="preserve"> </w:t>
      </w:r>
      <w:r>
        <w:rPr>
          <w:rFonts w:ascii="Calibri" w:hAnsi="Calibri" w:cs="Calibri"/>
          <w:color w:val="000000"/>
        </w:rPr>
        <w:fldChar w:fldCharType="begin">
          <w:ffData>
            <w:name w:val="Text23"/>
            <w:enabled/>
            <w:calcOnExit w:val="0"/>
            <w:textInput/>
          </w:ffData>
        </w:fldChar>
      </w:r>
      <w:bookmarkStart w:id="37" w:name="Text23"/>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37"/>
    </w:p>
    <w:p w:rsidR="00602B4E" w:rsidRPr="00583FC6" w:rsidRDefault="00602B4E" w:rsidP="00602B4E">
      <w:pPr>
        <w:widowControl w:val="0"/>
        <w:autoSpaceDE w:val="0"/>
        <w:autoSpaceDN w:val="0"/>
        <w:adjustRightInd w:val="0"/>
        <w:rPr>
          <w:rFonts w:ascii="Calibri" w:hAnsi="Calibri" w:cs="Calibri"/>
          <w:color w:val="000000"/>
        </w:rPr>
      </w:pPr>
      <w:r w:rsidRPr="00583FC6">
        <w:rPr>
          <w:rFonts w:ascii="Calibri" w:hAnsi="Calibri" w:cs="Calibri"/>
          <w:color w:val="000000"/>
        </w:rPr>
        <w:t xml:space="preserve"> </w:t>
      </w:r>
    </w:p>
    <w:p w:rsidR="00602B4E" w:rsidRPr="00583FC6" w:rsidRDefault="00602B4E" w:rsidP="00602B4E">
      <w:pPr>
        <w:rPr>
          <w:rFonts w:ascii="Calibri" w:hAnsi="Calibri" w:cs="Calibri"/>
        </w:rPr>
      </w:pPr>
      <w:r w:rsidRPr="00583FC6">
        <w:rPr>
          <w:rFonts w:ascii="Calibri" w:hAnsi="Calibri" w:cs="Calibri"/>
        </w:rPr>
        <w:t>P.I. Signature ___________________________________________________________</w:t>
      </w:r>
    </w:p>
    <w:p w:rsidR="00C30F5C" w:rsidRPr="00C30F5C" w:rsidRDefault="00C30F5C" w:rsidP="00C30F5C">
      <w:pPr>
        <w:rPr>
          <w:b/>
        </w:rPr>
      </w:pPr>
      <w:bookmarkStart w:id="38" w:name="_GoBack"/>
      <w:bookmarkEnd w:id="38"/>
    </w:p>
    <w:sectPr w:rsidR="00C30F5C" w:rsidRPr="00C3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364A"/>
    <w:multiLevelType w:val="hybridMultilevel"/>
    <w:tmpl w:val="AC025A4C"/>
    <w:lvl w:ilvl="0" w:tplc="E7401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1D6F76"/>
    <w:multiLevelType w:val="hybridMultilevel"/>
    <w:tmpl w:val="A72CE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3744E9"/>
    <w:multiLevelType w:val="hybridMultilevel"/>
    <w:tmpl w:val="45647E7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54B87"/>
    <w:multiLevelType w:val="hybridMultilevel"/>
    <w:tmpl w:val="F77E39C0"/>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7D0372"/>
    <w:multiLevelType w:val="hybridMultilevel"/>
    <w:tmpl w:val="9A5C3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3D20C38"/>
    <w:multiLevelType w:val="hybridMultilevel"/>
    <w:tmpl w:val="9E3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FD"/>
    <w:rsid w:val="001572EE"/>
    <w:rsid w:val="00186505"/>
    <w:rsid w:val="00384979"/>
    <w:rsid w:val="003C6625"/>
    <w:rsid w:val="00424238"/>
    <w:rsid w:val="004D0CE6"/>
    <w:rsid w:val="00602B4E"/>
    <w:rsid w:val="00737FC1"/>
    <w:rsid w:val="007D65D1"/>
    <w:rsid w:val="008D3880"/>
    <w:rsid w:val="009F29FD"/>
    <w:rsid w:val="00A33B2C"/>
    <w:rsid w:val="00AD296C"/>
    <w:rsid w:val="00C30F5C"/>
    <w:rsid w:val="00F1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7B156-DAE7-4540-94D7-89E1ABDD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9FD"/>
    <w:pPr>
      <w:ind w:left="720"/>
      <w:contextualSpacing/>
    </w:pPr>
  </w:style>
  <w:style w:type="character" w:styleId="Hyperlink">
    <w:name w:val="Hyperlink"/>
    <w:basedOn w:val="DefaultParagraphFont"/>
    <w:uiPriority w:val="99"/>
    <w:unhideWhenUsed/>
    <w:rsid w:val="00384979"/>
    <w:rPr>
      <w:color w:val="0563C1" w:themeColor="hyperlink"/>
      <w:u w:val="single"/>
    </w:rPr>
  </w:style>
  <w:style w:type="table" w:styleId="TableGrid">
    <w:name w:val="Table Grid"/>
    <w:basedOn w:val="TableNormal"/>
    <w:uiPriority w:val="39"/>
    <w:rsid w:val="00157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Palmer</dc:creator>
  <cp:keywords/>
  <dc:description/>
  <cp:lastModifiedBy>Alycia Palmer</cp:lastModifiedBy>
  <cp:revision>6</cp:revision>
  <dcterms:created xsi:type="dcterms:W3CDTF">2013-08-02T14:43:00Z</dcterms:created>
  <dcterms:modified xsi:type="dcterms:W3CDTF">2013-08-06T15:18:00Z</dcterms:modified>
</cp:coreProperties>
</file>